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6" w:type="dxa"/>
        <w:tblInd w:w="108" w:type="dxa"/>
        <w:tblLook w:val="0000" w:firstRow="0" w:lastRow="0" w:firstColumn="0" w:lastColumn="0" w:noHBand="0" w:noVBand="0"/>
      </w:tblPr>
      <w:tblGrid>
        <w:gridCol w:w="3686"/>
        <w:gridCol w:w="6240"/>
      </w:tblGrid>
      <w:tr w:rsidR="00B7409A" w:rsidRPr="00990FFD" w:rsidTr="00CB05FD">
        <w:trPr>
          <w:trHeight w:val="852"/>
        </w:trPr>
        <w:tc>
          <w:tcPr>
            <w:tcW w:w="3686" w:type="dxa"/>
          </w:tcPr>
          <w:p w:rsidR="00B7409A" w:rsidRPr="00946C4B" w:rsidRDefault="00B7409A" w:rsidP="00CB05FD">
            <w:pPr>
              <w:keepNext/>
              <w:ind w:right="601"/>
              <w:jc w:val="center"/>
              <w:outlineLvl w:val="6"/>
              <w:rPr>
                <w:b/>
                <w:sz w:val="28"/>
                <w:szCs w:val="28"/>
              </w:rPr>
            </w:pPr>
            <w:r w:rsidRPr="00946C4B">
              <w:rPr>
                <w:b/>
                <w:sz w:val="28"/>
                <w:szCs w:val="28"/>
              </w:rPr>
              <w:t>BỘ TƯ PHÁP</w:t>
            </w:r>
          </w:p>
          <w:p w:rsidR="00B7409A" w:rsidRPr="0007374B" w:rsidRDefault="00B7409A" w:rsidP="00CB05FD">
            <w:pPr>
              <w:keepNext/>
              <w:ind w:left="-392" w:right="601" w:firstLine="392"/>
              <w:jc w:val="center"/>
              <w:outlineLvl w:val="6"/>
              <w:rPr>
                <w:b/>
                <w:sz w:val="26"/>
                <w:szCs w:val="28"/>
              </w:rPr>
            </w:pPr>
            <w:r>
              <w:rPr>
                <w:noProof/>
                <w:lang w:val="en-GB" w:eastAsia="en-GB"/>
              </w:rPr>
              <mc:AlternateContent>
                <mc:Choice Requires="wps">
                  <w:drawing>
                    <wp:anchor distT="4294967293" distB="4294967293" distL="0" distR="0" simplePos="0" relativeHeight="251660288" behindDoc="0" locked="0" layoutInCell="1" allowOverlap="1">
                      <wp:simplePos x="0" y="0"/>
                      <wp:positionH relativeFrom="column">
                        <wp:posOffset>608330</wp:posOffset>
                      </wp:positionH>
                      <wp:positionV relativeFrom="paragraph">
                        <wp:posOffset>50164</wp:posOffset>
                      </wp:positionV>
                      <wp:extent cx="564515" cy="0"/>
                      <wp:effectExtent l="0" t="0" r="26035" b="19050"/>
                      <wp:wrapNone/>
                      <wp:docPr id="4"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26" o:spid="_x0000_s1026" style="position:absolute;z-index:251660288;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47.9pt,3.95pt" to="92.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"/>
                  </w:pict>
                </mc:Fallback>
              </mc:AlternateContent>
            </w:r>
          </w:p>
        </w:tc>
        <w:tc>
          <w:tcPr>
            <w:tcW w:w="6240" w:type="dxa"/>
          </w:tcPr>
          <w:p w:rsidR="00B7409A" w:rsidRPr="003017B4" w:rsidRDefault="00B7409A" w:rsidP="00CB05FD">
            <w:pPr>
              <w:ind w:firstLine="459"/>
              <w:jc w:val="center"/>
              <w:rPr>
                <w:b/>
                <w:noProof/>
                <w:sz w:val="26"/>
                <w:szCs w:val="28"/>
                <w:lang w:val="fr-FR"/>
              </w:rPr>
            </w:pPr>
            <w:r w:rsidRPr="003017B4">
              <w:rPr>
                <w:b/>
                <w:noProof/>
                <w:sz w:val="26"/>
                <w:szCs w:val="28"/>
                <w:lang w:val="fr-FR"/>
              </w:rPr>
              <w:t>CỘNG HOÀ XÃ HỘI CHỦ NGHĨA VIỆT NAM</w:t>
            </w:r>
          </w:p>
          <w:p w:rsidR="00B7409A" w:rsidRPr="00990FFD" w:rsidRDefault="00B7409A" w:rsidP="00CB05FD">
            <w:pPr>
              <w:ind w:firstLine="459"/>
              <w:jc w:val="center"/>
              <w:rPr>
                <w:i/>
                <w:sz w:val="28"/>
                <w:szCs w:val="28"/>
                <w:lang w:val="fr-FR"/>
              </w:rPr>
            </w:pPr>
            <w:r>
              <w:rPr>
                <w:noProof/>
                <w:lang w:val="en-GB" w:eastAsia="en-GB"/>
              </w:rPr>
              <mc:AlternateContent>
                <mc:Choice Requires="wps">
                  <w:drawing>
                    <wp:anchor distT="4294967293" distB="4294967293" distL="0" distR="0" simplePos="0" relativeHeight="251659264" behindDoc="0" locked="0" layoutInCell="1" allowOverlap="1">
                      <wp:simplePos x="0" y="0"/>
                      <wp:positionH relativeFrom="column">
                        <wp:posOffset>979170</wp:posOffset>
                      </wp:positionH>
                      <wp:positionV relativeFrom="paragraph">
                        <wp:posOffset>242569</wp:posOffset>
                      </wp:positionV>
                      <wp:extent cx="2096770" cy="0"/>
                      <wp:effectExtent l="0" t="0" r="17780" b="19050"/>
                      <wp:wrapNone/>
                      <wp:docPr id="3"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27" o:spid="_x0000_s1026" style="position:absolute;z-index:251659264;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77.1pt,19.1pt" to="242.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"/>
                  </w:pict>
                </mc:Fallback>
              </mc:AlternateContent>
            </w:r>
            <w:r w:rsidRPr="00990FFD">
              <w:rPr>
                <w:b/>
                <w:noProof/>
                <w:sz w:val="28"/>
                <w:szCs w:val="28"/>
                <w:lang w:val="fr-FR"/>
              </w:rPr>
              <w:t>Độc lập - Tự do - Hạnh phú</w:t>
            </w:r>
            <w:r>
              <w:rPr>
                <w:b/>
                <w:noProof/>
                <w:sz w:val="28"/>
                <w:szCs w:val="28"/>
                <w:lang w:val="fr-FR"/>
              </w:rPr>
              <w:t>c</w:t>
            </w:r>
          </w:p>
        </w:tc>
      </w:tr>
      <w:tr w:rsidR="00B7409A" w:rsidRPr="00990FFD" w:rsidTr="00CB05FD">
        <w:trPr>
          <w:trHeight w:val="452"/>
        </w:trPr>
        <w:tc>
          <w:tcPr>
            <w:tcW w:w="3686" w:type="dxa"/>
          </w:tcPr>
          <w:p w:rsidR="00B7409A" w:rsidRPr="00990FFD" w:rsidRDefault="00B7409A" w:rsidP="00CB05FD">
            <w:pPr>
              <w:keepNext/>
              <w:ind w:right="176"/>
              <w:jc w:val="center"/>
              <w:outlineLvl w:val="6"/>
              <w:rPr>
                <w:sz w:val="28"/>
                <w:szCs w:val="28"/>
              </w:rPr>
            </w:pPr>
          </w:p>
        </w:tc>
        <w:tc>
          <w:tcPr>
            <w:tcW w:w="6240" w:type="dxa"/>
          </w:tcPr>
          <w:p w:rsidR="00B7409A" w:rsidRPr="007548D2" w:rsidRDefault="00B7409A" w:rsidP="00CB05FD">
            <w:pPr>
              <w:ind w:firstLine="459"/>
              <w:jc w:val="center"/>
              <w:rPr>
                <w:b/>
                <w:noProof/>
                <w:sz w:val="28"/>
                <w:szCs w:val="28"/>
                <w:lang w:val="fr-FR"/>
              </w:rPr>
            </w:pPr>
            <w:r w:rsidRPr="003017B4">
              <w:rPr>
                <w:i/>
                <w:sz w:val="28"/>
                <w:szCs w:val="28"/>
                <w:lang w:val="fr-FR"/>
              </w:rPr>
              <w:t xml:space="preserve">Hà Nội, ngày </w:t>
            </w:r>
            <w:r>
              <w:rPr>
                <w:i/>
                <w:sz w:val="28"/>
                <w:szCs w:val="28"/>
                <w:lang w:val="fr-FR"/>
              </w:rPr>
              <w:t xml:space="preserve">17  </w:t>
            </w:r>
            <w:r w:rsidRPr="0079718C">
              <w:rPr>
                <w:i/>
                <w:sz w:val="28"/>
                <w:szCs w:val="28"/>
                <w:lang w:val="fr-FR"/>
              </w:rPr>
              <w:t xml:space="preserve">tháng </w:t>
            </w:r>
            <w:r>
              <w:rPr>
                <w:i/>
                <w:sz w:val="28"/>
                <w:szCs w:val="28"/>
                <w:lang w:val="fr-FR"/>
              </w:rPr>
              <w:t>7</w:t>
            </w:r>
            <w:r w:rsidRPr="0079718C">
              <w:rPr>
                <w:i/>
                <w:sz w:val="28"/>
                <w:szCs w:val="28"/>
                <w:lang w:val="fr-FR"/>
              </w:rPr>
              <w:t xml:space="preserve"> </w:t>
            </w:r>
            <w:r w:rsidRPr="00B723F9">
              <w:rPr>
                <w:i/>
                <w:sz w:val="28"/>
                <w:szCs w:val="28"/>
                <w:lang w:val="fr-FR"/>
              </w:rPr>
              <w:t>năm 20</w:t>
            </w:r>
            <w:r>
              <w:rPr>
                <w:i/>
                <w:sz w:val="28"/>
                <w:szCs w:val="28"/>
                <w:lang w:val="fr-FR"/>
              </w:rPr>
              <w:t>20</w:t>
            </w:r>
          </w:p>
        </w:tc>
      </w:tr>
    </w:tbl>
    <w:p w:rsidR="00B7409A" w:rsidRPr="00781386" w:rsidRDefault="00B7409A" w:rsidP="00464B17">
      <w:pPr>
        <w:spacing w:before="240"/>
        <w:jc w:val="center"/>
        <w:rPr>
          <w:b/>
          <w:sz w:val="28"/>
          <w:szCs w:val="28"/>
          <w:lang w:val="nl-NL"/>
        </w:rPr>
      </w:pPr>
      <w:r>
        <w:rPr>
          <w:b/>
          <w:sz w:val="28"/>
          <w:szCs w:val="28"/>
          <w:lang w:val="nl-NL"/>
        </w:rPr>
        <w:t>BÁO CÁO CHUYÊN ĐỀ</w:t>
      </w:r>
    </w:p>
    <w:p w:rsidR="00B7409A" w:rsidRPr="00E81E08" w:rsidRDefault="00B7409A" w:rsidP="00B7409A">
      <w:pPr>
        <w:jc w:val="center"/>
        <w:rPr>
          <w:b/>
          <w:sz w:val="28"/>
          <w:szCs w:val="28"/>
          <w:lang w:val="nl-NL"/>
        </w:rPr>
      </w:pPr>
      <w:r>
        <w:rPr>
          <w:b/>
          <w:sz w:val="28"/>
          <w:szCs w:val="28"/>
          <w:lang w:val="nl-NL"/>
        </w:rPr>
        <w:t>Nâng cao hiệu quả quản lý Nhà nước đối với hoạt động đấu giá tài sản</w:t>
      </w:r>
    </w:p>
    <w:p w:rsidR="00B7409A" w:rsidRPr="00946C4B" w:rsidRDefault="00B7409A" w:rsidP="00B7409A">
      <w:pPr>
        <w:spacing w:line="240" w:lineRule="atLeast"/>
        <w:jc w:val="center"/>
        <w:rPr>
          <w:rFonts w:eastAsia="Calibri"/>
          <w:i/>
          <w:sz w:val="28"/>
          <w:szCs w:val="28"/>
        </w:rPr>
      </w:pPr>
      <w:r w:rsidRPr="00946C4B">
        <w:rPr>
          <w:rFonts w:eastAsia="Calibri"/>
          <w:i/>
          <w:sz w:val="28"/>
          <w:szCs w:val="28"/>
        </w:rPr>
        <w:t>(Tài liệu phục vụ Hội nghị sơ kết công tác tư pháp 6 tháng đầu năm 2020)</w:t>
      </w:r>
    </w:p>
    <w:p w:rsidR="00B7409A" w:rsidRPr="00170AC9" w:rsidRDefault="00B7409A" w:rsidP="00B7409A">
      <w:pPr>
        <w:spacing w:before="240" w:after="120" w:line="340" w:lineRule="atLeast"/>
        <w:ind w:firstLine="851"/>
        <w:jc w:val="both"/>
        <w:rPr>
          <w:b/>
          <w:sz w:val="28"/>
          <w:szCs w:val="28"/>
          <w:lang w:val="nl-NL"/>
        </w:rPr>
      </w:pPr>
      <w:r>
        <w:rPr>
          <w:noProof/>
          <w:lang w:val="en-GB" w:eastAsia="en-GB"/>
        </w:rPr>
        <mc:AlternateContent>
          <mc:Choice Requires="wps">
            <w:drawing>
              <wp:anchor distT="4294967293" distB="4294967293" distL="0" distR="0" simplePos="0" relativeHeight="251661312" behindDoc="0" locked="0" layoutInCell="1" allowOverlap="1">
                <wp:simplePos x="0" y="0"/>
                <wp:positionH relativeFrom="column">
                  <wp:posOffset>2274570</wp:posOffset>
                </wp:positionH>
                <wp:positionV relativeFrom="paragraph">
                  <wp:posOffset>26669</wp:posOffset>
                </wp:positionV>
                <wp:extent cx="1299210" cy="0"/>
                <wp:effectExtent l="0" t="0" r="15240" b="19050"/>
                <wp:wrapNone/>
                <wp:docPr id="2"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27" o:spid="_x0000_s1026" style="position:absolute;z-index:251661312;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179.1pt,2.1pt" to="28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"/>
            </w:pict>
          </mc:Fallback>
        </mc:AlternateContent>
      </w:r>
      <w:r w:rsidRPr="00170AC9">
        <w:rPr>
          <w:b/>
          <w:sz w:val="28"/>
          <w:szCs w:val="28"/>
          <w:lang w:val="nl-NL"/>
        </w:rPr>
        <w:t xml:space="preserve">I. </w:t>
      </w:r>
      <w:r>
        <w:rPr>
          <w:b/>
          <w:sz w:val="28"/>
          <w:szCs w:val="28"/>
          <w:lang w:val="nl-NL"/>
        </w:rPr>
        <w:t>KẾT QUẢ ĐẠT ĐƯỢC VỀ</w:t>
      </w:r>
      <w:r w:rsidRPr="00170AC9">
        <w:rPr>
          <w:b/>
          <w:sz w:val="28"/>
          <w:szCs w:val="28"/>
          <w:lang w:val="nl-NL"/>
        </w:rPr>
        <w:t xml:space="preserve"> </w:t>
      </w:r>
      <w:r>
        <w:rPr>
          <w:b/>
          <w:sz w:val="28"/>
          <w:szCs w:val="28"/>
          <w:lang w:val="nl-NL"/>
        </w:rPr>
        <w:t xml:space="preserve">TỔ CHỨC, HOẠT ĐỘNG VÀ </w:t>
      </w:r>
      <w:r w:rsidRPr="00170AC9">
        <w:rPr>
          <w:b/>
          <w:sz w:val="28"/>
          <w:szCs w:val="28"/>
          <w:lang w:val="nl-NL"/>
        </w:rPr>
        <w:t>CÔNG TÁC QUẢN LÝ NHÀ NƯỚC VỀ ĐẤU GIÁ TÀI SẢN</w:t>
      </w:r>
    </w:p>
    <w:p w:rsidR="003E5B04" w:rsidRPr="00170AC9" w:rsidRDefault="003E5B04" w:rsidP="00E82ABA">
      <w:pPr>
        <w:spacing w:before="120" w:after="120" w:line="340" w:lineRule="atLeast"/>
        <w:ind w:firstLine="720"/>
        <w:jc w:val="both"/>
        <w:outlineLvl w:val="0"/>
        <w:rPr>
          <w:i/>
          <w:sz w:val="28"/>
          <w:szCs w:val="28"/>
          <w:lang w:val="nl-NL"/>
        </w:rPr>
      </w:pPr>
      <w:r w:rsidRPr="00170AC9">
        <w:rPr>
          <w:b/>
          <w:sz w:val="28"/>
          <w:szCs w:val="28"/>
          <w:lang w:val="nl-NL"/>
        </w:rPr>
        <w:t xml:space="preserve">1. </w:t>
      </w:r>
      <w:r w:rsidRPr="00775867">
        <w:rPr>
          <w:b/>
          <w:sz w:val="28"/>
          <w:szCs w:val="28"/>
          <w:lang w:val="nl-NL"/>
        </w:rPr>
        <w:t>Công tác xây dựng chính sách, pháp luật về hoạt động đấu giá tài sản</w:t>
      </w:r>
      <w:r w:rsidRPr="00170AC9">
        <w:rPr>
          <w:i/>
          <w:sz w:val="28"/>
          <w:szCs w:val="28"/>
          <w:lang w:val="nl-NL"/>
        </w:rPr>
        <w:t xml:space="preserve"> </w:t>
      </w:r>
    </w:p>
    <w:p w:rsidR="00806AAB" w:rsidRDefault="00094B66" w:rsidP="00EB13E5">
      <w:pPr>
        <w:spacing w:before="120" w:after="120" w:line="340" w:lineRule="atLeast"/>
        <w:ind w:firstLine="720"/>
        <w:jc w:val="both"/>
        <w:rPr>
          <w:rFonts w:eastAsia="Calibri"/>
          <w:color w:val="000000"/>
          <w:spacing w:val="-4"/>
          <w:sz w:val="28"/>
          <w:szCs w:val="28"/>
          <w:lang w:val="da-DK"/>
        </w:rPr>
      </w:pPr>
      <w:r>
        <w:rPr>
          <w:color w:val="000000"/>
          <w:sz w:val="28"/>
          <w:szCs w:val="28"/>
          <w:lang w:val="nl-NL"/>
        </w:rPr>
        <w:t xml:space="preserve">Triển khai Luật Đấu giá tài sản, </w:t>
      </w:r>
      <w:r w:rsidR="00944A6D">
        <w:rPr>
          <w:color w:val="000000"/>
          <w:sz w:val="28"/>
          <w:szCs w:val="28"/>
          <w:lang w:val="nl-NL"/>
        </w:rPr>
        <w:t xml:space="preserve">Bộ Tư pháp tiếp tục hoàn thiện thể chế liên </w:t>
      </w:r>
      <w:r w:rsidR="00EB13E5">
        <w:rPr>
          <w:color w:val="000000"/>
          <w:sz w:val="28"/>
          <w:szCs w:val="28"/>
          <w:lang w:val="nl-NL"/>
        </w:rPr>
        <w:t xml:space="preserve">quan đến </w:t>
      </w:r>
      <w:r w:rsidR="00944A6D">
        <w:rPr>
          <w:color w:val="000000"/>
          <w:sz w:val="28"/>
          <w:szCs w:val="28"/>
          <w:lang w:val="nl-NL"/>
        </w:rPr>
        <w:t xml:space="preserve">hoạt động đấu giá tài sản </w:t>
      </w:r>
      <w:r w:rsidR="00EB13E5">
        <w:rPr>
          <w:color w:val="000000"/>
          <w:sz w:val="28"/>
          <w:szCs w:val="28"/>
          <w:lang w:val="nl-NL"/>
        </w:rPr>
        <w:t>(</w:t>
      </w:r>
      <w:r>
        <w:rPr>
          <w:color w:val="000000"/>
          <w:sz w:val="28"/>
          <w:szCs w:val="28"/>
          <w:lang w:val="nl-NL"/>
        </w:rPr>
        <w:t xml:space="preserve">xây dựng, </w:t>
      </w:r>
      <w:r w:rsidR="00CE3039">
        <w:rPr>
          <w:snapToGrid w:val="0"/>
          <w:spacing w:val="-2"/>
          <w:sz w:val="28"/>
          <w:szCs w:val="28"/>
          <w:lang w:val="nl-NL"/>
        </w:rPr>
        <w:t xml:space="preserve">trình Chính phủ dự thảo Nghị định thay thế Nghị định số 110/2013/NĐ-CP </w:t>
      </w:r>
      <w:r w:rsidR="00CE3039" w:rsidRPr="007068DA">
        <w:rPr>
          <w:snapToGrid w:val="0"/>
          <w:spacing w:val="-2"/>
          <w:sz w:val="28"/>
          <w:szCs w:val="28"/>
          <w:lang w:val="nl-NL"/>
        </w:rPr>
        <w:t xml:space="preserve">quy định xử phạt vi phạm hành chính trong lĩnh vực bổ trợ tư pháp, hành chính tư pháp, hôn nhân </w:t>
      </w:r>
      <w:r w:rsidR="00B5703D">
        <w:rPr>
          <w:snapToGrid w:val="0"/>
          <w:spacing w:val="-2"/>
          <w:sz w:val="28"/>
          <w:szCs w:val="28"/>
          <w:lang w:val="nl-NL"/>
        </w:rPr>
        <w:t>và gia đình, thi hành án dân sự,</w:t>
      </w:r>
      <w:r w:rsidR="00CE3039" w:rsidRPr="007068DA">
        <w:rPr>
          <w:snapToGrid w:val="0"/>
          <w:spacing w:val="-2"/>
          <w:sz w:val="28"/>
          <w:szCs w:val="28"/>
          <w:lang w:val="nl-NL"/>
        </w:rPr>
        <w:t xml:space="preserve"> p</w:t>
      </w:r>
      <w:r w:rsidR="00DF5298">
        <w:rPr>
          <w:snapToGrid w:val="0"/>
          <w:spacing w:val="-2"/>
          <w:sz w:val="28"/>
          <w:szCs w:val="28"/>
          <w:lang w:val="nl-NL"/>
        </w:rPr>
        <w:t xml:space="preserve">há sản doanh nghiệp, hợp tác xã; </w:t>
      </w:r>
      <w:r w:rsidR="00EB13E5">
        <w:rPr>
          <w:rFonts w:eastAsia="Calibri"/>
          <w:color w:val="000000"/>
          <w:spacing w:val="-4"/>
          <w:sz w:val="28"/>
          <w:szCs w:val="28"/>
          <w:lang w:val="da-DK"/>
        </w:rPr>
        <w:t>đề xuất</w:t>
      </w:r>
      <w:r w:rsidR="00F52E58">
        <w:rPr>
          <w:rFonts w:eastAsia="Calibri"/>
          <w:color w:val="000000"/>
          <w:spacing w:val="-4"/>
          <w:sz w:val="28"/>
          <w:szCs w:val="28"/>
          <w:lang w:val="da-DK"/>
        </w:rPr>
        <w:t xml:space="preserve"> Bộ Tài chính</w:t>
      </w:r>
      <w:r w:rsidR="00EA63EA">
        <w:rPr>
          <w:rFonts w:eastAsia="Calibri"/>
          <w:color w:val="000000"/>
          <w:spacing w:val="-4"/>
          <w:sz w:val="28"/>
          <w:szCs w:val="28"/>
          <w:lang w:val="da-DK"/>
        </w:rPr>
        <w:t xml:space="preserve"> </w:t>
      </w:r>
      <w:r w:rsidR="00F864AE">
        <w:rPr>
          <w:rFonts w:eastAsia="Calibri"/>
          <w:color w:val="000000"/>
          <w:spacing w:val="-4"/>
          <w:sz w:val="28"/>
          <w:szCs w:val="28"/>
          <w:lang w:val="da-DK"/>
        </w:rPr>
        <w:t>sửa đổi, bổ sung Thông tư số</w:t>
      </w:r>
      <w:r w:rsidR="00C958DB">
        <w:rPr>
          <w:rFonts w:eastAsia="Calibri"/>
          <w:color w:val="000000"/>
          <w:spacing w:val="-4"/>
          <w:sz w:val="28"/>
          <w:szCs w:val="28"/>
          <w:lang w:val="da-DK"/>
        </w:rPr>
        <w:t xml:space="preserve"> 45/2017/TT-BTC </w:t>
      </w:r>
      <w:r w:rsidR="00F864AE" w:rsidRPr="00602A2B">
        <w:rPr>
          <w:rFonts w:eastAsia="Calibri"/>
          <w:color w:val="000000"/>
          <w:spacing w:val="-4"/>
          <w:sz w:val="28"/>
          <w:szCs w:val="28"/>
          <w:lang w:val="da-DK"/>
        </w:rPr>
        <w:t>quy định khung thù lao dịch vụ đấu giá tài sản</w:t>
      </w:r>
      <w:r w:rsidR="00866F5D">
        <w:rPr>
          <w:rFonts w:eastAsia="Calibri"/>
          <w:color w:val="000000"/>
          <w:spacing w:val="-4"/>
          <w:sz w:val="28"/>
          <w:szCs w:val="28"/>
          <w:lang w:val="da-DK"/>
        </w:rPr>
        <w:t xml:space="preserve"> và</w:t>
      </w:r>
      <w:r w:rsidR="00F864AE" w:rsidRPr="00602A2B">
        <w:rPr>
          <w:rFonts w:eastAsia="Calibri"/>
          <w:color w:val="000000"/>
          <w:spacing w:val="-4"/>
          <w:sz w:val="28"/>
          <w:szCs w:val="28"/>
          <w:lang w:val="da-DK"/>
        </w:rPr>
        <w:t xml:space="preserve"> </w:t>
      </w:r>
      <w:r w:rsidR="00866F5D">
        <w:rPr>
          <w:rFonts w:eastAsia="Calibri"/>
          <w:color w:val="000000"/>
          <w:spacing w:val="-4"/>
          <w:sz w:val="28"/>
          <w:szCs w:val="28"/>
          <w:lang w:val="da-DK"/>
        </w:rPr>
        <w:t xml:space="preserve">Thông tư số 48/2017/TT- BTC </w:t>
      </w:r>
      <w:r w:rsidR="00866F5D" w:rsidRPr="00C958DB">
        <w:rPr>
          <w:rFonts w:eastAsia="Calibri"/>
          <w:color w:val="000000"/>
          <w:spacing w:val="-4"/>
          <w:sz w:val="28"/>
          <w:szCs w:val="28"/>
          <w:lang w:val="da-DK"/>
        </w:rPr>
        <w:t>quy định chế độ</w:t>
      </w:r>
      <w:bookmarkStart w:id="0" w:name="_GoBack"/>
      <w:bookmarkEnd w:id="0"/>
      <w:r w:rsidR="00866F5D" w:rsidRPr="00C958DB">
        <w:rPr>
          <w:rFonts w:eastAsia="Calibri"/>
          <w:color w:val="000000"/>
          <w:spacing w:val="-4"/>
          <w:sz w:val="28"/>
          <w:szCs w:val="28"/>
          <w:lang w:val="da-DK"/>
        </w:rPr>
        <w:t xml:space="preserve"> tài chính trong hoạt động đấu giá tài sả</w:t>
      </w:r>
      <w:r w:rsidR="00DF5298">
        <w:rPr>
          <w:rFonts w:eastAsia="Calibri"/>
          <w:color w:val="000000"/>
          <w:spacing w:val="-4"/>
          <w:sz w:val="28"/>
          <w:szCs w:val="28"/>
          <w:lang w:val="da-DK"/>
        </w:rPr>
        <w:t>n</w:t>
      </w:r>
      <w:r w:rsidR="00EB13E5">
        <w:rPr>
          <w:rFonts w:eastAsia="Calibri"/>
          <w:color w:val="000000"/>
          <w:spacing w:val="-4"/>
          <w:sz w:val="28"/>
          <w:szCs w:val="28"/>
          <w:lang w:val="da-DK"/>
        </w:rPr>
        <w:t xml:space="preserve">) </w:t>
      </w:r>
      <w:r w:rsidR="00EB13E5">
        <w:rPr>
          <w:snapToGrid w:val="0"/>
          <w:spacing w:val="-2"/>
          <w:sz w:val="28"/>
          <w:szCs w:val="28"/>
          <w:lang w:val="nl-NL"/>
        </w:rPr>
        <w:t>nhằm</w:t>
      </w:r>
      <w:r w:rsidR="00DF5298">
        <w:rPr>
          <w:snapToGrid w:val="0"/>
          <w:spacing w:val="-2"/>
          <w:sz w:val="28"/>
          <w:szCs w:val="28"/>
          <w:lang w:val="nl-NL"/>
        </w:rPr>
        <w:t xml:space="preserve"> tháo gỡ khó khăn, vướng mắc</w:t>
      </w:r>
      <w:r w:rsidR="00EB13E5">
        <w:rPr>
          <w:snapToGrid w:val="0"/>
          <w:spacing w:val="-2"/>
          <w:sz w:val="28"/>
          <w:szCs w:val="28"/>
          <w:lang w:val="nl-NL"/>
        </w:rPr>
        <w:t>, tăng cường hiệu lực, hiệu quả công tác quản lý nhà nước về đấu giá tài sản.</w:t>
      </w:r>
    </w:p>
    <w:p w:rsidR="008840C9" w:rsidRDefault="008840C9" w:rsidP="00E82ABA">
      <w:pPr>
        <w:spacing w:before="120" w:after="120" w:line="340" w:lineRule="atLeast"/>
        <w:ind w:firstLine="720"/>
        <w:jc w:val="both"/>
        <w:rPr>
          <w:b/>
          <w:sz w:val="28"/>
          <w:szCs w:val="28"/>
          <w:lang w:val="nl-NL"/>
        </w:rPr>
      </w:pPr>
      <w:r>
        <w:rPr>
          <w:b/>
          <w:sz w:val="28"/>
          <w:szCs w:val="28"/>
          <w:lang w:val="nl-NL"/>
        </w:rPr>
        <w:t xml:space="preserve">2. Công tác phát triển đội ngũ đấu giá viên, tổ chức và hoạt động đấu giá tài sản </w:t>
      </w:r>
    </w:p>
    <w:p w:rsidR="00A56C7B" w:rsidRPr="003777F0" w:rsidRDefault="00A56C7B" w:rsidP="00E82ABA">
      <w:pPr>
        <w:spacing w:before="120" w:after="120" w:line="340" w:lineRule="atLeast"/>
        <w:ind w:firstLine="720"/>
        <w:jc w:val="both"/>
        <w:rPr>
          <w:sz w:val="28"/>
          <w:szCs w:val="28"/>
          <w:lang w:val="nl-NL"/>
        </w:rPr>
      </w:pPr>
      <w:r w:rsidRPr="00170AC9">
        <w:rPr>
          <w:sz w:val="28"/>
          <w:szCs w:val="28"/>
          <w:lang w:val="nl-NL"/>
        </w:rPr>
        <w:t>Tính đến tháng 12/2019</w:t>
      </w:r>
      <w:r w:rsidR="0099075F">
        <w:rPr>
          <w:sz w:val="28"/>
          <w:szCs w:val="28"/>
          <w:lang w:val="nl-NL"/>
        </w:rPr>
        <w:t>,</w:t>
      </w:r>
      <w:r w:rsidRPr="00170AC9">
        <w:rPr>
          <w:sz w:val="28"/>
          <w:szCs w:val="28"/>
          <w:lang w:val="nl-NL"/>
        </w:rPr>
        <w:t xml:space="preserve"> cả nước có 1008 đấu giá viên</w:t>
      </w:r>
      <w:r w:rsidRPr="00170AC9">
        <w:rPr>
          <w:snapToGrid w:val="0"/>
          <w:color w:val="000000"/>
          <w:sz w:val="28"/>
          <w:szCs w:val="28"/>
          <w:lang w:val="nl-NL"/>
        </w:rPr>
        <w:t xml:space="preserve">; </w:t>
      </w:r>
      <w:r w:rsidRPr="00170AC9">
        <w:rPr>
          <w:sz w:val="28"/>
          <w:szCs w:val="28"/>
          <w:lang w:val="nl-NL"/>
        </w:rPr>
        <w:t xml:space="preserve">hơn 410 doanh nghiệp đấu giá tài sản; 59/63 Trung tâm dịch vụ bán đấu giá tài sản tại các </w:t>
      </w:r>
      <w:r w:rsidRPr="00170AC9">
        <w:rPr>
          <w:spacing w:val="-2"/>
          <w:sz w:val="28"/>
          <w:szCs w:val="28"/>
          <w:lang w:val="nl-NL"/>
        </w:rPr>
        <w:t>tỉnh, thành phố trực thuộc Trung ương tiếp tục được đổi mới cơ cấu tổ chức và hoạt động đáp ứng yêu cầu của tình hình mới</w:t>
      </w:r>
      <w:r w:rsidRPr="00170AC9">
        <w:rPr>
          <w:rStyle w:val="FootnoteReference"/>
          <w:spacing w:val="-2"/>
          <w:sz w:val="28"/>
          <w:szCs w:val="28"/>
          <w:lang w:val="nl-NL"/>
        </w:rPr>
        <w:footnoteReference w:id="1"/>
      </w:r>
      <w:r>
        <w:rPr>
          <w:spacing w:val="-2"/>
          <w:sz w:val="28"/>
          <w:szCs w:val="28"/>
          <w:lang w:val="nl-NL"/>
        </w:rPr>
        <w:t>.</w:t>
      </w:r>
      <w:r w:rsidR="000671B6">
        <w:rPr>
          <w:spacing w:val="-2"/>
          <w:sz w:val="28"/>
          <w:szCs w:val="28"/>
          <w:lang w:val="nl-NL"/>
        </w:rPr>
        <w:t xml:space="preserve"> </w:t>
      </w:r>
      <w:r w:rsidRPr="00170AC9">
        <w:rPr>
          <w:snapToGrid w:val="0"/>
          <w:color w:val="000000"/>
          <w:spacing w:val="-2"/>
          <w:sz w:val="28"/>
          <w:szCs w:val="28"/>
          <w:lang w:val="nl-NL"/>
        </w:rPr>
        <w:t>Các doanh nghiệp đấu giá tài sản thành lập tại Sở Kế hoạch và Đầu tư đã thực hiện xong việc chuyển đổi đăng ký hoạt động sang Sở Tư pháp, đảm bảo thời hạn, tính liên tục, ổn định của doanh nghiệp</w:t>
      </w:r>
      <w:r w:rsidRPr="00170AC9">
        <w:rPr>
          <w:spacing w:val="-2"/>
          <w:sz w:val="28"/>
          <w:szCs w:val="28"/>
          <w:lang w:val="nl-NL"/>
        </w:rPr>
        <w:t xml:space="preserve">. </w:t>
      </w:r>
      <w:r w:rsidR="008C416A" w:rsidRPr="00170AC9">
        <w:rPr>
          <w:color w:val="000000"/>
          <w:sz w:val="28"/>
          <w:szCs w:val="28"/>
          <w:lang w:val="nl-NL"/>
        </w:rPr>
        <w:t xml:space="preserve">Các </w:t>
      </w:r>
      <w:r w:rsidR="008C416A" w:rsidRPr="00170AC9">
        <w:rPr>
          <w:sz w:val="28"/>
          <w:szCs w:val="28"/>
          <w:lang w:val="nl-NL"/>
        </w:rPr>
        <w:t xml:space="preserve">Trung tâm dịch vụ đấu giá tài sản đã và đang từng bước đổi mới mô hình tổ chức, hoạt động, chuyển dần sang cơ chế tự chủ về tài chính, hoạt động theo mô hình doanh nghiệp theo lộ trình phù hợp theo chủ trương </w:t>
      </w:r>
      <w:r w:rsidR="008C416A" w:rsidRPr="00170AC9">
        <w:rPr>
          <w:spacing w:val="-4"/>
          <w:sz w:val="28"/>
          <w:szCs w:val="28"/>
          <w:lang w:val="nl-NL"/>
        </w:rPr>
        <w:t xml:space="preserve">đổi mới hệ thống tổ chức, quản lý, nâng cao chất lượng và hiệu quả hoạt động </w:t>
      </w:r>
      <w:r w:rsidR="008C416A" w:rsidRPr="00170AC9">
        <w:rPr>
          <w:sz w:val="28"/>
          <w:szCs w:val="28"/>
          <w:lang w:val="nl-NL"/>
        </w:rPr>
        <w:t>tại Nghị quyết số 19-NQ/TW ngày 25/10/2017 của Hội nghị lần thứ sáu Ban Chấp hành Trung ương khóa XII</w:t>
      </w:r>
      <w:r w:rsidR="008C416A" w:rsidRPr="00170AC9">
        <w:rPr>
          <w:rStyle w:val="FootnoteReference"/>
          <w:sz w:val="28"/>
          <w:szCs w:val="28"/>
          <w:lang w:val="nl-NL"/>
        </w:rPr>
        <w:footnoteReference w:id="2"/>
      </w:r>
      <w:r w:rsidR="004D1DD0">
        <w:rPr>
          <w:sz w:val="28"/>
          <w:szCs w:val="28"/>
          <w:lang w:val="nl-NL"/>
        </w:rPr>
        <w:t xml:space="preserve">. </w:t>
      </w:r>
      <w:r w:rsidRPr="00170AC9">
        <w:rPr>
          <w:sz w:val="28"/>
          <w:szCs w:val="28"/>
          <w:lang w:val="nl-NL"/>
        </w:rPr>
        <w:t>Các tổ chức đấu giá tài sản đã tổ chức thành công nhiều cuộc đấu giá với giá trị tài sản bán được cao hơn nhiều so với giá khởi điểm, thu ngân sách Nhà nước đạt hiệu quả cao</w:t>
      </w:r>
      <w:r w:rsidR="00C45026">
        <w:rPr>
          <w:rStyle w:val="FootnoteReference"/>
          <w:sz w:val="28"/>
          <w:szCs w:val="28"/>
          <w:lang w:val="nl-NL"/>
        </w:rPr>
        <w:footnoteReference w:id="3"/>
      </w:r>
      <w:r w:rsidRPr="00170AC9">
        <w:rPr>
          <w:sz w:val="28"/>
          <w:szCs w:val="28"/>
          <w:lang w:val="nl-NL"/>
        </w:rPr>
        <w:t xml:space="preserve">. </w:t>
      </w:r>
    </w:p>
    <w:p w:rsidR="003E5B04" w:rsidRPr="008840C9" w:rsidRDefault="008840C9" w:rsidP="00E82ABA">
      <w:pPr>
        <w:spacing w:before="120" w:after="120" w:line="340" w:lineRule="atLeast"/>
        <w:ind w:firstLine="720"/>
        <w:jc w:val="both"/>
        <w:rPr>
          <w:b/>
          <w:sz w:val="28"/>
          <w:szCs w:val="28"/>
          <w:lang w:val="nl-NL"/>
        </w:rPr>
      </w:pPr>
      <w:r w:rsidRPr="008840C9">
        <w:rPr>
          <w:b/>
          <w:sz w:val="28"/>
          <w:szCs w:val="28"/>
          <w:lang w:val="nl-NL"/>
        </w:rPr>
        <w:lastRenderedPageBreak/>
        <w:t>3</w:t>
      </w:r>
      <w:r w:rsidR="003E5B04" w:rsidRPr="008840C9">
        <w:rPr>
          <w:b/>
          <w:sz w:val="28"/>
          <w:szCs w:val="28"/>
          <w:lang w:val="nl-NL"/>
        </w:rPr>
        <w:t>. Công tác quản lý nhà nước về đấu giá tài sản</w:t>
      </w:r>
    </w:p>
    <w:p w:rsidR="003E5B04" w:rsidRPr="00C6563F" w:rsidRDefault="003E5B04" w:rsidP="00E82ABA">
      <w:pPr>
        <w:spacing w:before="120" w:after="120" w:line="340" w:lineRule="atLeast"/>
        <w:ind w:firstLine="720"/>
        <w:jc w:val="both"/>
        <w:rPr>
          <w:rFonts w:eastAsia="Calibri"/>
          <w:sz w:val="28"/>
          <w:szCs w:val="28"/>
          <w:lang w:val="nl-NL"/>
        </w:rPr>
      </w:pPr>
      <w:r w:rsidRPr="00C6563F">
        <w:rPr>
          <w:rFonts w:eastAsia="Calibri"/>
          <w:color w:val="000000"/>
          <w:sz w:val="28"/>
          <w:szCs w:val="28"/>
          <w:lang w:val="da-DK"/>
        </w:rPr>
        <w:t xml:space="preserve">Triển khai </w:t>
      </w:r>
      <w:r w:rsidR="006414CE">
        <w:rPr>
          <w:rFonts w:eastAsia="Calibri"/>
          <w:color w:val="000000"/>
          <w:sz w:val="28"/>
          <w:szCs w:val="28"/>
          <w:lang w:val="da-DK"/>
        </w:rPr>
        <w:t>thi hành</w:t>
      </w:r>
      <w:r w:rsidRPr="00C6563F">
        <w:rPr>
          <w:rFonts w:eastAsia="Calibri"/>
          <w:color w:val="000000"/>
          <w:sz w:val="28"/>
          <w:szCs w:val="28"/>
          <w:lang w:val="da-DK"/>
        </w:rPr>
        <w:t xml:space="preserve"> Luật Đấu giá tài sản</w:t>
      </w:r>
      <w:r w:rsidR="00F7154A">
        <w:rPr>
          <w:rFonts w:eastAsia="Calibri"/>
          <w:color w:val="000000"/>
          <w:sz w:val="28"/>
          <w:szCs w:val="28"/>
          <w:lang w:val="da-DK"/>
        </w:rPr>
        <w:t>, hàng năm, Cục Bổ trợ tư pháp đã</w:t>
      </w:r>
      <w:r w:rsidR="001A5ED1">
        <w:rPr>
          <w:color w:val="000000"/>
          <w:sz w:val="28"/>
          <w:szCs w:val="28"/>
        </w:rPr>
        <w:t xml:space="preserve"> tổ chức </w:t>
      </w:r>
      <w:r w:rsidR="00F7154A">
        <w:rPr>
          <w:color w:val="000000"/>
          <w:sz w:val="28"/>
          <w:szCs w:val="28"/>
        </w:rPr>
        <w:t xml:space="preserve">các lớp </w:t>
      </w:r>
      <w:r w:rsidRPr="00C6563F">
        <w:rPr>
          <w:color w:val="000000"/>
          <w:sz w:val="28"/>
          <w:szCs w:val="28"/>
        </w:rPr>
        <w:t>tập huấn, b</w:t>
      </w:r>
      <w:r w:rsidR="00430E37">
        <w:rPr>
          <w:color w:val="000000"/>
          <w:sz w:val="28"/>
          <w:szCs w:val="28"/>
        </w:rPr>
        <w:t xml:space="preserve">ồi dưỡng chuyên môn, nghiệp vụ </w:t>
      </w:r>
      <w:r w:rsidRPr="00C6563F">
        <w:rPr>
          <w:color w:val="000000"/>
          <w:sz w:val="28"/>
          <w:szCs w:val="28"/>
        </w:rPr>
        <w:t>cho đội ngũ đấu giá viên</w:t>
      </w:r>
      <w:r w:rsidR="00746B17">
        <w:rPr>
          <w:color w:val="000000"/>
          <w:sz w:val="28"/>
          <w:szCs w:val="28"/>
        </w:rPr>
        <w:t xml:space="preserve">; </w:t>
      </w:r>
      <w:r w:rsidR="00D0543F">
        <w:rPr>
          <w:sz w:val="28"/>
          <w:szCs w:val="28"/>
        </w:rPr>
        <w:t>ban hành các c</w:t>
      </w:r>
      <w:r w:rsidRPr="00C6563F">
        <w:rPr>
          <w:sz w:val="28"/>
          <w:szCs w:val="28"/>
        </w:rPr>
        <w:t>ông văn triển khai, hướng dẫn nghiệp vụ</w:t>
      </w:r>
      <w:r w:rsidR="00B44251">
        <w:rPr>
          <w:sz w:val="28"/>
          <w:szCs w:val="28"/>
        </w:rPr>
        <w:t xml:space="preserve">; </w:t>
      </w:r>
      <w:r w:rsidR="005147CE">
        <w:rPr>
          <w:rFonts w:eastAsia="Calibri"/>
          <w:color w:val="000000"/>
          <w:sz w:val="28"/>
          <w:szCs w:val="28"/>
          <w:lang w:val="da-DK"/>
        </w:rPr>
        <w:t xml:space="preserve">tăng cường </w:t>
      </w:r>
      <w:r w:rsidRPr="00C6563F">
        <w:rPr>
          <w:rFonts w:eastAsia="Calibri"/>
          <w:color w:val="000000"/>
          <w:sz w:val="28"/>
          <w:szCs w:val="28"/>
          <w:lang w:val="da-DK"/>
        </w:rPr>
        <w:t xml:space="preserve">kiểm tra, thanh tra </w:t>
      </w:r>
      <w:r w:rsidR="00151F46">
        <w:rPr>
          <w:rFonts w:eastAsia="Calibri"/>
          <w:color w:val="000000"/>
          <w:sz w:val="28"/>
          <w:szCs w:val="28"/>
          <w:lang w:val="da-DK"/>
        </w:rPr>
        <w:t>định kỳ hàng năm v</w:t>
      </w:r>
      <w:r w:rsidRPr="00C6563F">
        <w:rPr>
          <w:rFonts w:eastAsia="Calibri"/>
          <w:color w:val="000000"/>
          <w:sz w:val="28"/>
          <w:szCs w:val="28"/>
          <w:lang w:val="da-DK"/>
        </w:rPr>
        <w:t>à đột xuất theo thông tin phản ánh của cá nhân, tổ chức, trong đó tập trung vào các địa phương mà qua thông tin quản lý, báo chí phản ánh có nhiều dấu hiệu vi phạm, kịp thời chấn chỉnh, xử lý nghiêm các hành vi vi phạm và chuyển cơ quan công an có thẩm quyền xử lý theo quy định</w:t>
      </w:r>
      <w:r w:rsidR="00D0543F">
        <w:rPr>
          <w:rStyle w:val="FootnoteReference"/>
          <w:rFonts w:eastAsia="Calibri"/>
          <w:color w:val="000000"/>
          <w:sz w:val="28"/>
          <w:szCs w:val="28"/>
          <w:lang w:val="da-DK"/>
        </w:rPr>
        <w:footnoteReference w:id="4"/>
      </w:r>
      <w:r w:rsidRPr="00C6563F">
        <w:rPr>
          <w:rFonts w:eastAsia="Calibri"/>
          <w:color w:val="000000"/>
          <w:sz w:val="28"/>
          <w:szCs w:val="28"/>
          <w:lang w:val="da-DK"/>
        </w:rPr>
        <w:t xml:space="preserve">. Ngoài ra, </w:t>
      </w:r>
      <w:r w:rsidR="00430E37">
        <w:rPr>
          <w:rFonts w:eastAsia="Calibri"/>
          <w:sz w:val="28"/>
          <w:szCs w:val="28"/>
          <w:lang w:val="nl-NL"/>
        </w:rPr>
        <w:t>để</w:t>
      </w:r>
      <w:r w:rsidRPr="00C6563F">
        <w:rPr>
          <w:rFonts w:eastAsia="Calibri"/>
          <w:sz w:val="28"/>
          <w:szCs w:val="28"/>
          <w:lang w:val="nl-NL"/>
        </w:rPr>
        <w:t xml:space="preserve"> </w:t>
      </w:r>
      <w:r w:rsidRPr="00C6563F">
        <w:rPr>
          <w:sz w:val="28"/>
          <w:szCs w:val="28"/>
          <w:shd w:val="clear" w:color="auto" w:fill="FFFFFF"/>
        </w:rPr>
        <w:t xml:space="preserve">khắc phục các tiêu cực trong hoạt động đấu giá, </w:t>
      </w:r>
      <w:r w:rsidRPr="00C6563F">
        <w:rPr>
          <w:rFonts w:eastAsia="Calibri"/>
          <w:sz w:val="28"/>
          <w:szCs w:val="28"/>
          <w:lang w:val="nl-NL"/>
        </w:rPr>
        <w:t>đáp ứng y</w:t>
      </w:r>
      <w:r w:rsidRPr="00C6563F">
        <w:rPr>
          <w:sz w:val="28"/>
          <w:szCs w:val="28"/>
          <w:shd w:val="clear" w:color="auto" w:fill="FFFFFF"/>
        </w:rPr>
        <w:t>êu cầu phát t</w:t>
      </w:r>
      <w:r w:rsidR="00E45A5B">
        <w:rPr>
          <w:sz w:val="28"/>
          <w:szCs w:val="28"/>
          <w:shd w:val="clear" w:color="auto" w:fill="FFFFFF"/>
        </w:rPr>
        <w:t>riển hoạt động hành nghề đấu giá</w:t>
      </w:r>
      <w:r w:rsidRPr="00C6563F">
        <w:rPr>
          <w:sz w:val="28"/>
          <w:szCs w:val="28"/>
          <w:shd w:val="clear" w:color="auto" w:fill="FFFFFF"/>
        </w:rPr>
        <w:t xml:space="preserve">, tiếp cận với xu thế xử lý tài sản công trên thế giới, </w:t>
      </w:r>
      <w:r w:rsidR="0025118B">
        <w:rPr>
          <w:rFonts w:eastAsia="Calibri"/>
          <w:color w:val="000000"/>
          <w:sz w:val="28"/>
          <w:szCs w:val="28"/>
          <w:lang w:val="da-DK"/>
        </w:rPr>
        <w:t>Cục Bổ trợ tư pháp đã tham mưu Lãnh đạo Bộ xây dựng và đ</w:t>
      </w:r>
      <w:r w:rsidRPr="00C6563F">
        <w:rPr>
          <w:rFonts w:eastAsia="Calibri"/>
          <w:color w:val="000000"/>
          <w:sz w:val="28"/>
          <w:szCs w:val="28"/>
          <w:lang w:val="da-DK"/>
        </w:rPr>
        <w:t xml:space="preserve">ưa Cổng thông tin điện tử quốc gia về đấu giá tài sản vào vận hành, sử dụng từ ngày 10/4/2020 </w:t>
      </w:r>
      <w:r w:rsidR="00D73B8F">
        <w:rPr>
          <w:rFonts w:eastAsia="Calibri"/>
          <w:color w:val="000000"/>
          <w:sz w:val="28"/>
          <w:szCs w:val="28"/>
          <w:lang w:val="da-DK"/>
        </w:rPr>
        <w:t>góp phần đảm bảo tính công khai, minh bạch của hoạt động đấu giá tài sản</w:t>
      </w:r>
      <w:r w:rsidRPr="00C6563F">
        <w:rPr>
          <w:sz w:val="28"/>
          <w:szCs w:val="28"/>
        </w:rPr>
        <w:t xml:space="preserve">; hướng dẫn và đôn đốc các </w:t>
      </w:r>
      <w:r w:rsidRPr="00C6563F">
        <w:rPr>
          <w:rFonts w:eastAsia="Calibri"/>
          <w:sz w:val="28"/>
          <w:szCs w:val="28"/>
          <w:lang w:val="nl-NL"/>
        </w:rPr>
        <w:t xml:space="preserve">Sở Tư pháp nhanh chóng thẩm định và </w:t>
      </w:r>
      <w:r w:rsidRPr="00C6563F">
        <w:rPr>
          <w:sz w:val="28"/>
          <w:szCs w:val="28"/>
          <w:shd w:val="clear" w:color="auto" w:fill="FFFFFF"/>
        </w:rPr>
        <w:t>phê duyệt doanh nghiệp đấu giá tài sản đủ điều kiện thực hiện hình thức đấu giá trực tuyến</w:t>
      </w:r>
      <w:r w:rsidR="00253350" w:rsidRPr="00C6563F">
        <w:rPr>
          <w:sz w:val="28"/>
          <w:szCs w:val="28"/>
          <w:shd w:val="clear" w:color="auto" w:fill="FFFFFF"/>
        </w:rPr>
        <w:t>.</w:t>
      </w:r>
      <w:r w:rsidRPr="00C6563F">
        <w:rPr>
          <w:sz w:val="28"/>
          <w:szCs w:val="28"/>
          <w:shd w:val="clear" w:color="auto" w:fill="FFFFFF"/>
        </w:rPr>
        <w:t xml:space="preserve"> </w:t>
      </w:r>
    </w:p>
    <w:p w:rsidR="00E35BCD" w:rsidRDefault="003E5B04" w:rsidP="00E82ABA">
      <w:pPr>
        <w:spacing w:before="120" w:after="120" w:line="340" w:lineRule="atLeast"/>
        <w:ind w:firstLine="720"/>
        <w:jc w:val="both"/>
        <w:rPr>
          <w:rFonts w:eastAsia="Calibri"/>
          <w:sz w:val="28"/>
          <w:szCs w:val="28"/>
          <w:lang w:val="nl-NL"/>
        </w:rPr>
      </w:pPr>
      <w:r w:rsidRPr="00C6563F">
        <w:rPr>
          <w:sz w:val="28"/>
          <w:szCs w:val="28"/>
          <w:lang w:val="nl-NL"/>
        </w:rPr>
        <w:t xml:space="preserve">Tại địa phương, Sở Tư pháp đã tham mưu cho </w:t>
      </w:r>
      <w:r w:rsidR="00691BD5">
        <w:rPr>
          <w:sz w:val="28"/>
          <w:szCs w:val="28"/>
        </w:rPr>
        <w:t>Ủy ban nhân dân</w:t>
      </w:r>
      <w:r w:rsidR="003C5541">
        <w:rPr>
          <w:sz w:val="28"/>
          <w:szCs w:val="28"/>
        </w:rPr>
        <w:t xml:space="preserve"> cấp tỉnh quan tâm, chỉ đạo </w:t>
      </w:r>
      <w:r w:rsidR="00531A1F">
        <w:rPr>
          <w:sz w:val="28"/>
          <w:szCs w:val="28"/>
        </w:rPr>
        <w:t>việc</w:t>
      </w:r>
      <w:r w:rsidRPr="00C6563F">
        <w:rPr>
          <w:sz w:val="28"/>
          <w:szCs w:val="28"/>
        </w:rPr>
        <w:t xml:space="preserve"> </w:t>
      </w:r>
      <w:r w:rsidR="009E00A3">
        <w:rPr>
          <w:sz w:val="28"/>
          <w:szCs w:val="28"/>
        </w:rPr>
        <w:t xml:space="preserve">triển khai Luật </w:t>
      </w:r>
      <w:r w:rsidR="00087FCF">
        <w:rPr>
          <w:sz w:val="28"/>
          <w:szCs w:val="28"/>
        </w:rPr>
        <w:t>Đ</w:t>
      </w:r>
      <w:r w:rsidR="009E00A3">
        <w:rPr>
          <w:sz w:val="28"/>
          <w:szCs w:val="28"/>
        </w:rPr>
        <w:t xml:space="preserve">ấu giá tài sản, </w:t>
      </w:r>
      <w:r w:rsidRPr="00C6563F">
        <w:rPr>
          <w:snapToGrid w:val="0"/>
          <w:color w:val="000000"/>
          <w:sz w:val="28"/>
          <w:szCs w:val="28"/>
          <w:lang w:val="nl-NL"/>
        </w:rPr>
        <w:t>kiểm tra, thanh</w:t>
      </w:r>
      <w:r w:rsidR="007A0A81">
        <w:rPr>
          <w:snapToGrid w:val="0"/>
          <w:color w:val="000000"/>
          <w:sz w:val="28"/>
          <w:szCs w:val="28"/>
          <w:lang w:val="nl-NL"/>
        </w:rPr>
        <w:t xml:space="preserve"> tra các tổ chức đấu giá tài sản</w:t>
      </w:r>
      <w:r w:rsidRPr="00C6563F">
        <w:rPr>
          <w:snapToGrid w:val="0"/>
          <w:color w:val="000000"/>
          <w:sz w:val="28"/>
          <w:szCs w:val="28"/>
          <w:lang w:val="nl-NL"/>
        </w:rPr>
        <w:t xml:space="preserve">, </w:t>
      </w:r>
      <w:r w:rsidRPr="00C6563F">
        <w:rPr>
          <w:sz w:val="28"/>
          <w:szCs w:val="28"/>
        </w:rPr>
        <w:t xml:space="preserve">thực hiện cơ chế kiểm soát hoạt động đấu giá, nhất là trong đấu giá quyền sử dụng đất như xây dựng phương án đấu giá, lựa chọn hình thức đấu giá </w:t>
      </w:r>
      <w:r w:rsidR="00F50746">
        <w:rPr>
          <w:sz w:val="28"/>
          <w:szCs w:val="28"/>
        </w:rPr>
        <w:t>phù hợp</w:t>
      </w:r>
      <w:r w:rsidRPr="00C6563F">
        <w:rPr>
          <w:sz w:val="28"/>
          <w:szCs w:val="28"/>
        </w:rPr>
        <w:t xml:space="preserve">, quy định bước giá, số vòng đấu giá </w:t>
      </w:r>
      <w:r w:rsidR="00D61E21">
        <w:rPr>
          <w:sz w:val="28"/>
          <w:szCs w:val="28"/>
        </w:rPr>
        <w:t>sát</w:t>
      </w:r>
      <w:r w:rsidRPr="00C6563F">
        <w:rPr>
          <w:sz w:val="28"/>
          <w:szCs w:val="28"/>
        </w:rPr>
        <w:t xml:space="preserve"> thực tiễn cuộc đấu giá, giám sát chặt chẽ việc tổ chức đấu giá (thành lập các đoàn theo dõi, giám sát đột xuất), </w:t>
      </w:r>
      <w:r w:rsidRPr="00C6563F">
        <w:rPr>
          <w:rFonts w:eastAsia="Calibri"/>
          <w:sz w:val="28"/>
          <w:szCs w:val="28"/>
          <w:lang w:val="nl-NL"/>
        </w:rPr>
        <w:t>phát hiệ</w:t>
      </w:r>
      <w:r w:rsidR="00E87EE8">
        <w:rPr>
          <w:rFonts w:eastAsia="Calibri"/>
          <w:sz w:val="28"/>
          <w:szCs w:val="28"/>
          <w:lang w:val="nl-NL"/>
        </w:rPr>
        <w:t xml:space="preserve">n, </w:t>
      </w:r>
      <w:r w:rsidRPr="00C6563F">
        <w:rPr>
          <w:rFonts w:eastAsia="Calibri"/>
          <w:sz w:val="28"/>
          <w:szCs w:val="28"/>
          <w:lang w:val="nl-NL"/>
        </w:rPr>
        <w:t>ngăn chặn các hành vi vi phạm, xem xét hủy kết quả đấu giá và đề nghị cơ quan công an xử lý theo quy định. Thực tế hoạt động đấu giá tài sản thời gian qua cho thấy địa phương nào có sự quản lý, giám sát chặt chẽ của người có tài sản, sự vào cuộc, xử lý quyết liệt, kịp thời của cơ quan quản lý nhà nước thì tình trạng thông đồng, dìm giá, g</w:t>
      </w:r>
      <w:r w:rsidR="006D1065">
        <w:rPr>
          <w:rFonts w:eastAsia="Calibri"/>
          <w:sz w:val="28"/>
          <w:szCs w:val="28"/>
          <w:lang w:val="nl-NL"/>
        </w:rPr>
        <w:t>â</w:t>
      </w:r>
      <w:r w:rsidRPr="00C6563F">
        <w:rPr>
          <w:rFonts w:eastAsia="Calibri"/>
          <w:sz w:val="28"/>
          <w:szCs w:val="28"/>
          <w:lang w:val="nl-NL"/>
        </w:rPr>
        <w:t>y thất thoát tài sản nhà nước được hạn chế tối đa</w:t>
      </w:r>
      <w:r w:rsidR="00061E43">
        <w:rPr>
          <w:rStyle w:val="FootnoteReference"/>
          <w:rFonts w:eastAsia="Calibri"/>
          <w:sz w:val="28"/>
          <w:szCs w:val="28"/>
          <w:lang w:val="nl-NL"/>
        </w:rPr>
        <w:footnoteReference w:id="5"/>
      </w:r>
      <w:r w:rsidR="002154C3">
        <w:rPr>
          <w:rFonts w:eastAsia="Calibri"/>
          <w:sz w:val="28"/>
          <w:szCs w:val="28"/>
          <w:lang w:val="nl-NL"/>
        </w:rPr>
        <w:t>.</w:t>
      </w:r>
    </w:p>
    <w:p w:rsidR="003E5B04" w:rsidRPr="00170AC9" w:rsidRDefault="008840C9" w:rsidP="00E82ABA">
      <w:pPr>
        <w:spacing w:before="120" w:after="120" w:line="340" w:lineRule="atLeast"/>
        <w:ind w:firstLine="720"/>
        <w:jc w:val="both"/>
        <w:outlineLvl w:val="0"/>
        <w:rPr>
          <w:b/>
          <w:sz w:val="28"/>
          <w:szCs w:val="28"/>
          <w:lang w:val="nl-NL"/>
        </w:rPr>
      </w:pPr>
      <w:r>
        <w:rPr>
          <w:b/>
          <w:sz w:val="28"/>
          <w:szCs w:val="28"/>
          <w:lang w:val="nl-NL"/>
        </w:rPr>
        <w:t>II</w:t>
      </w:r>
      <w:r w:rsidR="003E5B04" w:rsidRPr="00170AC9">
        <w:rPr>
          <w:b/>
          <w:sz w:val="28"/>
          <w:szCs w:val="28"/>
          <w:lang w:val="nl-NL"/>
        </w:rPr>
        <w:t xml:space="preserve">. </w:t>
      </w:r>
      <w:r>
        <w:rPr>
          <w:b/>
          <w:sz w:val="28"/>
          <w:szCs w:val="28"/>
          <w:lang w:val="nl-NL"/>
        </w:rPr>
        <w:t xml:space="preserve">HẠN CHẾ, YẾU KÉM VÀ NGUYÊN NHÂN </w:t>
      </w:r>
    </w:p>
    <w:p w:rsidR="003E5B04" w:rsidRPr="008840C9" w:rsidRDefault="003E5B04" w:rsidP="00E82ABA">
      <w:pPr>
        <w:spacing w:before="120" w:after="120" w:line="340" w:lineRule="atLeast"/>
        <w:ind w:firstLine="720"/>
        <w:jc w:val="both"/>
        <w:outlineLvl w:val="0"/>
        <w:rPr>
          <w:b/>
          <w:sz w:val="28"/>
          <w:szCs w:val="28"/>
          <w:lang w:val="pt-BR"/>
        </w:rPr>
      </w:pPr>
      <w:r w:rsidRPr="008840C9">
        <w:rPr>
          <w:b/>
          <w:sz w:val="28"/>
          <w:szCs w:val="28"/>
          <w:lang w:val="pt-BR"/>
        </w:rPr>
        <w:t>1. Hạn chế, yếu kém</w:t>
      </w:r>
    </w:p>
    <w:p w:rsidR="003E5B04" w:rsidRPr="00F3648C" w:rsidRDefault="003E5B04" w:rsidP="00F3648C">
      <w:pPr>
        <w:spacing w:before="120" w:after="120" w:line="340" w:lineRule="atLeast"/>
        <w:ind w:firstLine="720"/>
        <w:jc w:val="both"/>
        <w:rPr>
          <w:sz w:val="28"/>
          <w:szCs w:val="28"/>
          <w:lang w:val="de-DE"/>
        </w:rPr>
      </w:pPr>
      <w:r w:rsidRPr="00170AC9">
        <w:rPr>
          <w:snapToGrid w:val="0"/>
          <w:color w:val="000000"/>
          <w:spacing w:val="-2"/>
          <w:sz w:val="28"/>
          <w:szCs w:val="28"/>
          <w:lang w:val="nl-NL"/>
        </w:rPr>
        <w:t xml:space="preserve">a) </w:t>
      </w:r>
      <w:r w:rsidR="00167239">
        <w:rPr>
          <w:sz w:val="28"/>
          <w:szCs w:val="28"/>
          <w:lang w:val="de-DE"/>
        </w:rPr>
        <w:t>Giá khởi điểm của tài sản đấu giá c</w:t>
      </w:r>
      <w:r w:rsidR="00577C20">
        <w:rPr>
          <w:sz w:val="28"/>
          <w:szCs w:val="28"/>
          <w:lang w:val="de-DE"/>
        </w:rPr>
        <w:t>hưa được định giá</w:t>
      </w:r>
      <w:r w:rsidR="00167239">
        <w:rPr>
          <w:sz w:val="28"/>
          <w:szCs w:val="28"/>
          <w:lang w:val="de-DE"/>
        </w:rPr>
        <w:t xml:space="preserve"> </w:t>
      </w:r>
      <w:r w:rsidR="00F3648C">
        <w:rPr>
          <w:sz w:val="28"/>
          <w:szCs w:val="28"/>
          <w:lang w:val="de-DE"/>
        </w:rPr>
        <w:t>chưa sát với giá t</w:t>
      </w:r>
      <w:r w:rsidR="002C0B37">
        <w:rPr>
          <w:sz w:val="28"/>
          <w:szCs w:val="28"/>
          <w:lang w:val="de-DE"/>
        </w:rPr>
        <w:t xml:space="preserve">hị trường, đặc biệt là giá đất, </w:t>
      </w:r>
      <w:r w:rsidR="00167239">
        <w:rPr>
          <w:sz w:val="28"/>
          <w:szCs w:val="28"/>
          <w:lang w:val="de-DE"/>
        </w:rPr>
        <w:t>dẫn đến tình trạng có những người không có nhu cầu vẫn tham gia đấu giá để đầu cơ, trục lợi.</w:t>
      </w:r>
    </w:p>
    <w:p w:rsidR="003E5B04" w:rsidRPr="00170AC9" w:rsidRDefault="008577B6" w:rsidP="002C0B37">
      <w:pPr>
        <w:spacing w:before="120" w:after="120" w:line="340" w:lineRule="atLeast"/>
        <w:ind w:firstLine="720"/>
        <w:jc w:val="both"/>
        <w:rPr>
          <w:snapToGrid w:val="0"/>
          <w:color w:val="000000"/>
          <w:spacing w:val="-2"/>
          <w:sz w:val="28"/>
          <w:szCs w:val="28"/>
          <w:lang w:val="nl-NL"/>
        </w:rPr>
      </w:pPr>
      <w:r>
        <w:rPr>
          <w:sz w:val="28"/>
          <w:szCs w:val="28"/>
          <w:lang w:val="nl-NL"/>
        </w:rPr>
        <w:t>b</w:t>
      </w:r>
      <w:r w:rsidR="003E5B04" w:rsidRPr="00170AC9">
        <w:rPr>
          <w:sz w:val="28"/>
          <w:szCs w:val="28"/>
          <w:lang w:val="nl-NL"/>
        </w:rPr>
        <w:t xml:space="preserve">) </w:t>
      </w:r>
      <w:r w:rsidR="006B5F36">
        <w:rPr>
          <w:sz w:val="28"/>
          <w:szCs w:val="28"/>
          <w:lang w:val="nl-NL"/>
        </w:rPr>
        <w:t>Một số</w:t>
      </w:r>
      <w:r w:rsidR="002C0B37">
        <w:rPr>
          <w:sz w:val="28"/>
          <w:szCs w:val="28"/>
          <w:lang w:val="nl-NL"/>
        </w:rPr>
        <w:t xml:space="preserve"> tổ chức đấu giá tài sản </w:t>
      </w:r>
      <w:r w:rsidR="009366B4">
        <w:rPr>
          <w:sz w:val="28"/>
          <w:szCs w:val="28"/>
          <w:lang w:val="nl-NL"/>
        </w:rPr>
        <w:t xml:space="preserve">vẫn </w:t>
      </w:r>
      <w:r w:rsidR="002C0B37">
        <w:rPr>
          <w:sz w:val="28"/>
          <w:szCs w:val="28"/>
          <w:lang w:val="nl-NL"/>
        </w:rPr>
        <w:t xml:space="preserve">còn </w:t>
      </w:r>
      <w:r w:rsidR="009366B4">
        <w:rPr>
          <w:sz w:val="28"/>
          <w:szCs w:val="28"/>
          <w:lang w:val="nl-NL"/>
        </w:rPr>
        <w:t>tình trạng</w:t>
      </w:r>
      <w:r w:rsidR="00123821">
        <w:rPr>
          <w:sz w:val="28"/>
          <w:szCs w:val="28"/>
          <w:lang w:val="nl-NL"/>
        </w:rPr>
        <w:t xml:space="preserve"> vi phạm </w:t>
      </w:r>
      <w:r w:rsidR="006B5F36">
        <w:rPr>
          <w:sz w:val="28"/>
          <w:szCs w:val="28"/>
          <w:lang w:val="nl-NL"/>
        </w:rPr>
        <w:t>trình tự, thủ tục dẫn đến bị hủy kết quả đấu giá; còn t</w:t>
      </w:r>
      <w:r w:rsidR="00C635EE" w:rsidRPr="00170AC9">
        <w:rPr>
          <w:color w:val="000000"/>
          <w:spacing w:val="-4"/>
          <w:sz w:val="28"/>
          <w:szCs w:val="28"/>
        </w:rPr>
        <w:t xml:space="preserve">ình trạng </w:t>
      </w:r>
      <w:r w:rsidR="00C635EE">
        <w:rPr>
          <w:color w:val="000000"/>
          <w:spacing w:val="-4"/>
          <w:sz w:val="28"/>
          <w:szCs w:val="28"/>
        </w:rPr>
        <w:t>“bao che</w:t>
      </w:r>
      <w:r w:rsidR="006B5F36">
        <w:rPr>
          <w:color w:val="000000"/>
          <w:spacing w:val="-4"/>
          <w:sz w:val="28"/>
          <w:szCs w:val="28"/>
        </w:rPr>
        <w:t xml:space="preserve">”, </w:t>
      </w:r>
      <w:r w:rsidR="00C635EE" w:rsidRPr="00170AC9">
        <w:rPr>
          <w:color w:val="000000"/>
          <w:spacing w:val="-4"/>
          <w:sz w:val="28"/>
          <w:szCs w:val="28"/>
        </w:rPr>
        <w:t>“</w:t>
      </w:r>
      <w:r w:rsidR="00C635EE" w:rsidRPr="002C6E30">
        <w:rPr>
          <w:snapToGrid w:val="0"/>
          <w:spacing w:val="-4"/>
          <w:sz w:val="28"/>
          <w:szCs w:val="28"/>
          <w:lang w:val="nl-NL"/>
        </w:rPr>
        <w:t xml:space="preserve">thông đồng, dìm giá”, </w:t>
      </w:r>
      <w:r w:rsidR="00C635EE" w:rsidRPr="002C6E30">
        <w:rPr>
          <w:snapToGrid w:val="0"/>
          <w:spacing w:val="-4"/>
          <w:sz w:val="28"/>
          <w:szCs w:val="28"/>
          <w:lang w:val="nl-NL"/>
        </w:rPr>
        <w:lastRenderedPageBreak/>
        <w:t>“quân xanh, quân đỏ” giữa người tham gia đấu giá, người có tài sản, tổ chức đấu giá tài sản;</w:t>
      </w:r>
      <w:r w:rsidR="00C635EE" w:rsidRPr="002C6E30">
        <w:rPr>
          <w:spacing w:val="-4"/>
          <w:sz w:val="28"/>
          <w:szCs w:val="28"/>
          <w:lang w:val="nl-NL"/>
        </w:rPr>
        <w:t xml:space="preserve"> </w:t>
      </w:r>
      <w:r w:rsidR="00C635EE" w:rsidRPr="002C6E30">
        <w:rPr>
          <w:color w:val="000000"/>
          <w:spacing w:val="-4"/>
          <w:sz w:val="28"/>
          <w:szCs w:val="28"/>
          <w:lang w:val="nl-NL"/>
        </w:rPr>
        <w:t xml:space="preserve">xuất hiện hiện tượng </w:t>
      </w:r>
      <w:r w:rsidR="00C71FFE">
        <w:rPr>
          <w:color w:val="000000"/>
          <w:spacing w:val="-4"/>
          <w:sz w:val="28"/>
          <w:szCs w:val="28"/>
          <w:lang w:val="nl-NL"/>
        </w:rPr>
        <w:t xml:space="preserve">“bảo kê” của </w:t>
      </w:r>
      <w:r w:rsidR="00C635EE" w:rsidRPr="002C6E30">
        <w:rPr>
          <w:color w:val="000000"/>
          <w:spacing w:val="-4"/>
          <w:sz w:val="28"/>
          <w:szCs w:val="28"/>
          <w:lang w:val="nl-NL"/>
        </w:rPr>
        <w:t xml:space="preserve">băng nhóm “xã hội đen” có hành vi </w:t>
      </w:r>
      <w:r w:rsidR="00C635EE" w:rsidRPr="002C6E30">
        <w:rPr>
          <w:snapToGrid w:val="0"/>
          <w:spacing w:val="-4"/>
          <w:sz w:val="28"/>
          <w:szCs w:val="28"/>
          <w:lang w:val="nl-NL"/>
        </w:rPr>
        <w:t>“đe dọa, cưỡng ép” những người tham gia đấu giá nhằm thao túng cuộc đấu giá diễn ra phức tạp, gây thất thoát tài sản, ảnh hưởng an ninh, trật tự tại địa phương.</w:t>
      </w:r>
      <w:r w:rsidR="00C635EE">
        <w:rPr>
          <w:snapToGrid w:val="0"/>
          <w:spacing w:val="-4"/>
          <w:sz w:val="28"/>
          <w:szCs w:val="28"/>
          <w:lang w:val="nl-NL"/>
        </w:rPr>
        <w:t xml:space="preserve"> </w:t>
      </w:r>
    </w:p>
    <w:p w:rsidR="003E5B04" w:rsidRPr="00723562" w:rsidRDefault="00E74906" w:rsidP="00E82ABA">
      <w:pPr>
        <w:spacing w:before="120" w:after="120" w:line="340" w:lineRule="atLeast"/>
        <w:ind w:firstLine="720"/>
        <w:jc w:val="both"/>
        <w:rPr>
          <w:spacing w:val="-4"/>
          <w:sz w:val="28"/>
          <w:szCs w:val="28"/>
          <w:lang w:val="nl-NL"/>
        </w:rPr>
      </w:pPr>
      <w:r>
        <w:rPr>
          <w:color w:val="000000"/>
          <w:spacing w:val="-4"/>
          <w:sz w:val="28"/>
          <w:szCs w:val="28"/>
        </w:rPr>
        <w:t xml:space="preserve">c) </w:t>
      </w:r>
      <w:r w:rsidR="003E5B04" w:rsidRPr="00723562">
        <w:rPr>
          <w:spacing w:val="-4"/>
          <w:sz w:val="28"/>
          <w:szCs w:val="28"/>
          <w:lang w:val="nl-NL"/>
        </w:rPr>
        <w:t xml:space="preserve">Việc bàn giao tài sản cho người mua được tài sản đấu giá còn gặp rất nhiều khó khăn; nhiều trường hợp người mua được tài sản đấu giá ngay tình chịu nhiều rủi ro, quyền lợi hợp pháp bị ảnh hưởng do không nhận được tài sản trúng đấu giá dẫn đến tâm lý e ngại khi tham gia đấu giá, tài sản đấu giá được bán nhiều lần không thành, gây thiệt hại đến quyền, </w:t>
      </w:r>
      <w:r w:rsidR="003E5B04" w:rsidRPr="00723562">
        <w:rPr>
          <w:color w:val="000000"/>
          <w:spacing w:val="-4"/>
          <w:sz w:val="28"/>
          <w:szCs w:val="28"/>
        </w:rPr>
        <w:t>lợi ích của cá nhân, tổ chức, Nhà nước.</w:t>
      </w:r>
    </w:p>
    <w:p w:rsidR="003E5B04" w:rsidRPr="008840C9" w:rsidRDefault="003E5B04" w:rsidP="00E82ABA">
      <w:pPr>
        <w:spacing w:before="120" w:after="120" w:line="340" w:lineRule="atLeast"/>
        <w:ind w:firstLine="720"/>
        <w:jc w:val="both"/>
        <w:outlineLvl w:val="0"/>
        <w:rPr>
          <w:b/>
          <w:sz w:val="28"/>
          <w:szCs w:val="28"/>
          <w:lang w:val="pt-BR"/>
        </w:rPr>
      </w:pPr>
      <w:r w:rsidRPr="008840C9">
        <w:rPr>
          <w:b/>
          <w:sz w:val="28"/>
          <w:szCs w:val="28"/>
          <w:lang w:val="pt-BR"/>
        </w:rPr>
        <w:t xml:space="preserve">2. Nguyên nhân </w:t>
      </w:r>
    </w:p>
    <w:p w:rsidR="003E5B04" w:rsidRPr="00170AC9" w:rsidRDefault="003E5B04" w:rsidP="00E82ABA">
      <w:pPr>
        <w:spacing w:before="120" w:after="120" w:line="340" w:lineRule="atLeast"/>
        <w:ind w:firstLine="720"/>
        <w:jc w:val="both"/>
        <w:rPr>
          <w:color w:val="000000"/>
          <w:sz w:val="28"/>
          <w:szCs w:val="28"/>
        </w:rPr>
      </w:pPr>
      <w:r w:rsidRPr="00170AC9">
        <w:rPr>
          <w:color w:val="000000"/>
          <w:sz w:val="28"/>
          <w:szCs w:val="28"/>
        </w:rPr>
        <w:t>a) Nguyên nhân khách quan:</w:t>
      </w:r>
    </w:p>
    <w:p w:rsidR="000C0BB9" w:rsidRPr="00F20D11" w:rsidRDefault="003E5B04" w:rsidP="00E82ABA">
      <w:pPr>
        <w:spacing w:before="120" w:after="120" w:line="340" w:lineRule="atLeast"/>
        <w:ind w:firstLine="720"/>
        <w:jc w:val="both"/>
        <w:rPr>
          <w:color w:val="000000"/>
          <w:spacing w:val="-4"/>
          <w:sz w:val="28"/>
          <w:szCs w:val="28"/>
        </w:rPr>
      </w:pPr>
      <w:r w:rsidRPr="00F20D11">
        <w:rPr>
          <w:color w:val="000000"/>
          <w:spacing w:val="-4"/>
          <w:sz w:val="28"/>
          <w:szCs w:val="28"/>
        </w:rPr>
        <w:t>- Hoạt động đấu giá tài sản chịu sự điều chỉnh của nhiều văn bản, liên quan đến nhiều khâu, thuộc quyền quản lý của nhiều cơ quan Bộ, ngành, địa phương. Luật Đấu giá tài sản</w:t>
      </w:r>
      <w:r w:rsidR="000C0BB9" w:rsidRPr="00F20D11">
        <w:rPr>
          <w:color w:val="000000"/>
          <w:spacing w:val="-4"/>
          <w:sz w:val="28"/>
          <w:szCs w:val="28"/>
        </w:rPr>
        <w:t xml:space="preserve"> chỉ</w:t>
      </w:r>
      <w:r w:rsidRPr="00F20D11">
        <w:rPr>
          <w:color w:val="000000"/>
          <w:spacing w:val="-4"/>
          <w:sz w:val="28"/>
          <w:szCs w:val="28"/>
        </w:rPr>
        <w:t xml:space="preserve"> quy định về trình tự, thủ tục đấu giá do các tổ chức đấu giá tài sản thực hiện</w:t>
      </w:r>
      <w:r w:rsidR="000C0BB9" w:rsidRPr="00F20D11">
        <w:rPr>
          <w:color w:val="000000"/>
          <w:spacing w:val="-4"/>
          <w:sz w:val="28"/>
          <w:szCs w:val="28"/>
        </w:rPr>
        <w:t xml:space="preserve"> trong khi </w:t>
      </w:r>
      <w:r w:rsidR="00C02D6D" w:rsidRPr="00F20D11">
        <w:rPr>
          <w:color w:val="000000"/>
          <w:spacing w:val="-4"/>
          <w:sz w:val="28"/>
          <w:szCs w:val="28"/>
        </w:rPr>
        <w:t xml:space="preserve">các yếu tố tiên quyết quyết định thành công của </w:t>
      </w:r>
      <w:r w:rsidR="001B2B2B">
        <w:rPr>
          <w:color w:val="000000"/>
          <w:spacing w:val="-4"/>
          <w:sz w:val="28"/>
          <w:szCs w:val="28"/>
        </w:rPr>
        <w:t xml:space="preserve">cuộc </w:t>
      </w:r>
      <w:r w:rsidR="00C02D6D" w:rsidRPr="00F20D11">
        <w:rPr>
          <w:color w:val="000000"/>
          <w:spacing w:val="-4"/>
          <w:sz w:val="28"/>
          <w:szCs w:val="28"/>
        </w:rPr>
        <w:t xml:space="preserve">đấu giá </w:t>
      </w:r>
      <w:r w:rsidR="002B06B6" w:rsidRPr="00F20D11">
        <w:rPr>
          <w:color w:val="000000"/>
          <w:spacing w:val="-4"/>
          <w:sz w:val="28"/>
          <w:szCs w:val="28"/>
        </w:rPr>
        <w:t xml:space="preserve">như </w:t>
      </w:r>
      <w:r w:rsidR="000C0BB9" w:rsidRPr="00F20D11">
        <w:rPr>
          <w:color w:val="000000"/>
          <w:spacing w:val="-4"/>
          <w:sz w:val="28"/>
          <w:szCs w:val="28"/>
        </w:rPr>
        <w:t xml:space="preserve">thẩm định giá, xác định giá khởi điểm, phê duyệt phương án đấu giá, </w:t>
      </w:r>
      <w:r w:rsidR="00376DB1" w:rsidRPr="00F20D11">
        <w:rPr>
          <w:color w:val="000000"/>
          <w:spacing w:val="-4"/>
          <w:sz w:val="28"/>
          <w:szCs w:val="28"/>
        </w:rPr>
        <w:t xml:space="preserve">giám sát quá trình tổ chức thực hiện việc đấu giá, </w:t>
      </w:r>
      <w:r w:rsidR="003067E3" w:rsidRPr="00F20D11">
        <w:rPr>
          <w:color w:val="000000"/>
          <w:spacing w:val="-4"/>
          <w:sz w:val="28"/>
          <w:szCs w:val="28"/>
        </w:rPr>
        <w:t>nộp tiền trúng đấu g</w:t>
      </w:r>
      <w:r w:rsidR="00376DB1" w:rsidRPr="00F20D11">
        <w:rPr>
          <w:color w:val="000000"/>
          <w:spacing w:val="-4"/>
          <w:sz w:val="28"/>
          <w:szCs w:val="28"/>
        </w:rPr>
        <w:t>iá…</w:t>
      </w:r>
      <w:r w:rsidR="0041127F" w:rsidRPr="00F20D11">
        <w:rPr>
          <w:color w:val="000000"/>
          <w:spacing w:val="-4"/>
          <w:sz w:val="28"/>
          <w:szCs w:val="28"/>
        </w:rPr>
        <w:t xml:space="preserve"> </w:t>
      </w:r>
      <w:r w:rsidR="001B2B2B">
        <w:rPr>
          <w:color w:val="000000"/>
          <w:spacing w:val="-4"/>
          <w:sz w:val="28"/>
          <w:szCs w:val="28"/>
        </w:rPr>
        <w:t>chịu sự điề</w:t>
      </w:r>
      <w:r w:rsidR="00C02D6D" w:rsidRPr="00F20D11">
        <w:rPr>
          <w:color w:val="000000"/>
          <w:spacing w:val="-4"/>
          <w:sz w:val="28"/>
          <w:szCs w:val="28"/>
        </w:rPr>
        <w:t xml:space="preserve">u chỉnh </w:t>
      </w:r>
      <w:r w:rsidR="0041127F" w:rsidRPr="00F20D11">
        <w:rPr>
          <w:color w:val="000000"/>
          <w:spacing w:val="-4"/>
          <w:sz w:val="28"/>
          <w:szCs w:val="28"/>
        </w:rPr>
        <w:t>của</w:t>
      </w:r>
      <w:r w:rsidR="000C0BB9" w:rsidRPr="00F20D11">
        <w:rPr>
          <w:color w:val="000000"/>
          <w:spacing w:val="-4"/>
          <w:sz w:val="28"/>
          <w:szCs w:val="28"/>
        </w:rPr>
        <w:t xml:space="preserve"> </w:t>
      </w:r>
      <w:r w:rsidR="003067E3" w:rsidRPr="00F20D11">
        <w:rPr>
          <w:color w:val="000000"/>
          <w:spacing w:val="-4"/>
          <w:sz w:val="28"/>
          <w:szCs w:val="28"/>
        </w:rPr>
        <w:t xml:space="preserve">các luật chuyên ngành (Luật Đất đai, Luật Quản lý sử dụng tài sản </w:t>
      </w:r>
      <w:r w:rsidR="0041127F" w:rsidRPr="00F20D11">
        <w:rPr>
          <w:color w:val="000000"/>
          <w:spacing w:val="-4"/>
          <w:sz w:val="28"/>
          <w:szCs w:val="28"/>
        </w:rPr>
        <w:t>công</w:t>
      </w:r>
      <w:r w:rsidR="001956BE" w:rsidRPr="00F20D11">
        <w:rPr>
          <w:color w:val="000000"/>
          <w:spacing w:val="-4"/>
          <w:sz w:val="28"/>
          <w:szCs w:val="28"/>
        </w:rPr>
        <w:t xml:space="preserve"> </w:t>
      </w:r>
      <w:r w:rsidR="0041127F" w:rsidRPr="00F20D11">
        <w:rPr>
          <w:color w:val="000000"/>
          <w:spacing w:val="-4"/>
          <w:sz w:val="28"/>
          <w:szCs w:val="28"/>
        </w:rPr>
        <w:t>…),</w:t>
      </w:r>
      <w:r w:rsidR="00C02D6D" w:rsidRPr="00F20D11">
        <w:rPr>
          <w:color w:val="000000"/>
          <w:spacing w:val="-4"/>
          <w:sz w:val="28"/>
          <w:szCs w:val="28"/>
        </w:rPr>
        <w:t xml:space="preserve"> </w:t>
      </w:r>
      <w:r w:rsidR="003067E3" w:rsidRPr="00F20D11">
        <w:rPr>
          <w:color w:val="000000"/>
          <w:spacing w:val="-4"/>
          <w:sz w:val="28"/>
          <w:szCs w:val="28"/>
        </w:rPr>
        <w:t xml:space="preserve">thuộc thẩm quyền quản lý của </w:t>
      </w:r>
      <w:r w:rsidR="000C0BB9" w:rsidRPr="00F20D11">
        <w:rPr>
          <w:color w:val="000000"/>
          <w:spacing w:val="-4"/>
          <w:sz w:val="28"/>
          <w:szCs w:val="28"/>
        </w:rPr>
        <w:t>nhiều cơ quan nhà nước khác nhau.</w:t>
      </w:r>
    </w:p>
    <w:p w:rsidR="003E5B04" w:rsidRPr="00170AC9" w:rsidRDefault="003E5B04" w:rsidP="00E82ABA">
      <w:pPr>
        <w:spacing w:before="120" w:after="120" w:line="340" w:lineRule="atLeast"/>
        <w:ind w:firstLine="720"/>
        <w:jc w:val="both"/>
        <w:rPr>
          <w:color w:val="000000"/>
          <w:spacing w:val="-4"/>
          <w:sz w:val="28"/>
          <w:szCs w:val="28"/>
        </w:rPr>
      </w:pPr>
      <w:r w:rsidRPr="00170AC9">
        <w:rPr>
          <w:sz w:val="28"/>
          <w:szCs w:val="28"/>
          <w:lang w:val="de-DE"/>
        </w:rPr>
        <w:t xml:space="preserve">- Tài sản đấu giá ở Việt Nam hầu hết là tài sản công (đấu giá quyền sử dụng đất chiếm hơn 90%) nhưng </w:t>
      </w:r>
      <w:r w:rsidRPr="00170AC9">
        <w:rPr>
          <w:spacing w:val="-4"/>
          <w:sz w:val="28"/>
          <w:szCs w:val="28"/>
        </w:rPr>
        <w:t>chưa có đầu mối chung để xử lý như mô hình của một số nước phát triển,</w:t>
      </w:r>
      <w:r w:rsidRPr="00170AC9">
        <w:rPr>
          <w:sz w:val="28"/>
          <w:szCs w:val="28"/>
        </w:rPr>
        <w:t xml:space="preserve"> </w:t>
      </w:r>
      <w:r w:rsidRPr="00170AC9">
        <w:rPr>
          <w:sz w:val="28"/>
          <w:szCs w:val="28"/>
          <w:lang w:val="de-DE"/>
        </w:rPr>
        <w:t xml:space="preserve">do đó, dễ </w:t>
      </w:r>
      <w:r w:rsidR="002C0B37">
        <w:rPr>
          <w:sz w:val="28"/>
          <w:szCs w:val="28"/>
          <w:lang w:val="de-DE"/>
        </w:rPr>
        <w:t>dẫn đến nguy cơ</w:t>
      </w:r>
      <w:r w:rsidRPr="00170AC9">
        <w:rPr>
          <w:sz w:val="28"/>
          <w:szCs w:val="28"/>
          <w:lang w:val="de-DE"/>
        </w:rPr>
        <w:t xml:space="preserve"> trục lợi</w:t>
      </w:r>
      <w:r w:rsidRPr="00170AC9">
        <w:rPr>
          <w:rStyle w:val="FootnoteReference"/>
          <w:sz w:val="28"/>
          <w:szCs w:val="28"/>
          <w:lang w:val="de-DE"/>
        </w:rPr>
        <w:footnoteReference w:id="6"/>
      </w:r>
      <w:r w:rsidR="00FF3564">
        <w:rPr>
          <w:sz w:val="28"/>
          <w:szCs w:val="28"/>
          <w:lang w:val="de-DE"/>
        </w:rPr>
        <w:t>.</w:t>
      </w:r>
      <w:r w:rsidRPr="00170AC9">
        <w:rPr>
          <w:sz w:val="28"/>
          <w:szCs w:val="28"/>
          <w:lang w:val="de-DE"/>
        </w:rPr>
        <w:t xml:space="preserve"> Tài sản thuộc sở hữu của cá nhân, tổ chức được đưa ra bán thông qua đấu giá chưa đến 50 cuộc, chiếm rất ít (0,06%) so với số cuộc đấu giá tài sản </w:t>
      </w:r>
      <w:r w:rsidR="003F7B2D">
        <w:rPr>
          <w:sz w:val="28"/>
          <w:szCs w:val="28"/>
          <w:lang w:val="de-DE"/>
        </w:rPr>
        <w:t>bắt buộc</w:t>
      </w:r>
      <w:r w:rsidRPr="00170AC9">
        <w:rPr>
          <w:sz w:val="28"/>
          <w:szCs w:val="28"/>
          <w:lang w:val="de-DE"/>
        </w:rPr>
        <w:t xml:space="preserve">. </w:t>
      </w:r>
    </w:p>
    <w:p w:rsidR="003E5B04" w:rsidRPr="00170AC9" w:rsidRDefault="003E5B04" w:rsidP="00E82ABA">
      <w:pPr>
        <w:spacing w:before="120" w:after="120" w:line="340" w:lineRule="atLeast"/>
        <w:ind w:firstLine="720"/>
        <w:jc w:val="both"/>
        <w:rPr>
          <w:snapToGrid w:val="0"/>
          <w:spacing w:val="-4"/>
          <w:sz w:val="28"/>
          <w:szCs w:val="28"/>
          <w:lang w:val="nl-NL"/>
        </w:rPr>
      </w:pPr>
      <w:r w:rsidRPr="00170AC9">
        <w:rPr>
          <w:color w:val="000000"/>
          <w:spacing w:val="-4"/>
          <w:sz w:val="28"/>
          <w:szCs w:val="28"/>
        </w:rPr>
        <w:t>- Tình trạng “</w:t>
      </w:r>
      <w:r w:rsidRPr="00170AC9">
        <w:rPr>
          <w:snapToGrid w:val="0"/>
          <w:sz w:val="28"/>
          <w:szCs w:val="28"/>
          <w:lang w:val="nl-NL"/>
        </w:rPr>
        <w:t xml:space="preserve">thông đồng, dìm giá”, “quân xanh, quân đỏ”, “cò mồi, đe dọa, cưỡng ép” </w:t>
      </w:r>
      <w:r w:rsidRPr="00170AC9">
        <w:rPr>
          <w:snapToGrid w:val="0"/>
          <w:spacing w:val="-4"/>
          <w:sz w:val="28"/>
          <w:szCs w:val="28"/>
          <w:lang w:val="nl-NL"/>
        </w:rPr>
        <w:t>xảy ra khá tinh vi, có xu hướng ngày càng phức tạp nên quá trình thanh tra, kiểm tra t</w:t>
      </w:r>
      <w:r w:rsidR="00312E95">
        <w:rPr>
          <w:snapToGrid w:val="0"/>
          <w:spacing w:val="-4"/>
          <w:sz w:val="28"/>
          <w:szCs w:val="28"/>
          <w:lang w:val="nl-NL"/>
        </w:rPr>
        <w:t>hông thường rất khó phát hiện, xử lý n</w:t>
      </w:r>
      <w:r w:rsidRPr="00170AC9">
        <w:rPr>
          <w:snapToGrid w:val="0"/>
          <w:spacing w:val="-4"/>
          <w:sz w:val="28"/>
          <w:szCs w:val="28"/>
          <w:lang w:val="nl-NL"/>
        </w:rPr>
        <w:t xml:space="preserve">ếu không có sự vào cuộc của cơ quan công an với các biện pháp nghiệp vụ chuyên ngành (giám định chữ ký, ghi âm, điều tra). </w:t>
      </w:r>
    </w:p>
    <w:p w:rsidR="003E5B04" w:rsidRPr="00723562" w:rsidRDefault="008B5D4C" w:rsidP="00E82ABA">
      <w:pPr>
        <w:pStyle w:val="BodyTextIndent"/>
        <w:spacing w:before="120" w:line="340" w:lineRule="atLeast"/>
        <w:ind w:left="0" w:firstLine="709"/>
        <w:jc w:val="both"/>
        <w:rPr>
          <w:sz w:val="28"/>
          <w:szCs w:val="28"/>
          <w:lang w:val="nl-NL"/>
        </w:rPr>
      </w:pPr>
      <w:r>
        <w:rPr>
          <w:sz w:val="28"/>
          <w:szCs w:val="28"/>
          <w:lang w:val="nl-NL"/>
        </w:rPr>
        <w:t>- Ứ</w:t>
      </w:r>
      <w:r w:rsidR="003E5B04" w:rsidRPr="00723562">
        <w:rPr>
          <w:sz w:val="28"/>
          <w:szCs w:val="28"/>
          <w:lang w:val="nl-NL"/>
        </w:rPr>
        <w:t>ng dụng công nghệ thông tin trong hoạt động đấu giá tài sản còn hạn chế nên phụ thuộc nhiều vào ý chí chủ quan củ</w:t>
      </w:r>
      <w:r w:rsidR="004B4B91">
        <w:rPr>
          <w:sz w:val="28"/>
          <w:szCs w:val="28"/>
          <w:lang w:val="nl-NL"/>
        </w:rPr>
        <w:t xml:space="preserve">a các chủ thể tham gia đấu giá; </w:t>
      </w:r>
      <w:r w:rsidR="003E5B04" w:rsidRPr="00723562">
        <w:rPr>
          <w:sz w:val="28"/>
          <w:szCs w:val="28"/>
          <w:lang w:val="nl-NL"/>
        </w:rPr>
        <w:t xml:space="preserve">đội ngũ làm công tác thanh tra trong lĩnh vực đấu giá tài sản còn “mỏng”, có nơi chỉ có 2-3 cán bộ nhưng phải xử lý nhiều mảng phức tạp, nhạy cảm, kinh nghiệm, kỹ năng thanh tra còn yếu và thiếu, </w:t>
      </w:r>
      <w:r w:rsidR="00723562" w:rsidRPr="00723562">
        <w:rPr>
          <w:sz w:val="28"/>
          <w:szCs w:val="28"/>
          <w:lang w:val="nl-NL"/>
        </w:rPr>
        <w:t>chưa đáp ứng được yêu cầu</w:t>
      </w:r>
      <w:r w:rsidR="00742534">
        <w:rPr>
          <w:sz w:val="28"/>
          <w:szCs w:val="28"/>
          <w:lang w:val="nl-NL"/>
        </w:rPr>
        <w:t xml:space="preserve"> thực tiễn</w:t>
      </w:r>
      <w:r w:rsidR="00723562" w:rsidRPr="00723562">
        <w:rPr>
          <w:sz w:val="28"/>
          <w:szCs w:val="28"/>
          <w:lang w:val="nl-NL"/>
        </w:rPr>
        <w:t xml:space="preserve">. </w:t>
      </w:r>
    </w:p>
    <w:p w:rsidR="003E5B04" w:rsidRPr="00170AC9" w:rsidRDefault="003E5B04" w:rsidP="00E82ABA">
      <w:pPr>
        <w:spacing w:before="120" w:after="120" w:line="340" w:lineRule="atLeast"/>
        <w:ind w:firstLine="720"/>
        <w:jc w:val="both"/>
        <w:rPr>
          <w:sz w:val="28"/>
          <w:szCs w:val="28"/>
          <w:lang w:val="nl-NL"/>
        </w:rPr>
      </w:pPr>
      <w:r w:rsidRPr="00170AC9">
        <w:rPr>
          <w:sz w:val="28"/>
          <w:szCs w:val="28"/>
          <w:lang w:val="nl-NL"/>
        </w:rPr>
        <w:t>b) Nguyên nhân chủ quan:</w:t>
      </w:r>
    </w:p>
    <w:p w:rsidR="001F5453" w:rsidRPr="00170AC9" w:rsidRDefault="001F5453" w:rsidP="001F5453">
      <w:pPr>
        <w:spacing w:before="120" w:after="120" w:line="340" w:lineRule="atLeast"/>
        <w:ind w:firstLine="720"/>
        <w:jc w:val="both"/>
        <w:rPr>
          <w:sz w:val="28"/>
          <w:szCs w:val="28"/>
          <w:lang w:val="nl-NL"/>
        </w:rPr>
      </w:pPr>
      <w:r w:rsidRPr="00170AC9">
        <w:rPr>
          <w:snapToGrid w:val="0"/>
          <w:color w:val="000000"/>
          <w:spacing w:val="-2"/>
          <w:sz w:val="28"/>
          <w:szCs w:val="28"/>
          <w:lang w:val="nl-NL"/>
        </w:rPr>
        <w:t xml:space="preserve">- Việc </w:t>
      </w:r>
      <w:r w:rsidRPr="00170AC9">
        <w:rPr>
          <w:sz w:val="28"/>
          <w:szCs w:val="28"/>
          <w:lang w:val="nl-NL"/>
        </w:rPr>
        <w:t>tổ chức thi hành pháp luật, áp dụng pháp luật về hoạt động đấu giá tài sản còn chưa ngh</w:t>
      </w:r>
      <w:r>
        <w:rPr>
          <w:sz w:val="28"/>
          <w:szCs w:val="28"/>
          <w:lang w:val="nl-NL"/>
        </w:rPr>
        <w:t>iêm; vai trò, t</w:t>
      </w:r>
      <w:r w:rsidRPr="00170AC9">
        <w:rPr>
          <w:sz w:val="28"/>
          <w:szCs w:val="28"/>
          <w:lang w:val="nl-NL"/>
        </w:rPr>
        <w:t xml:space="preserve">rách nhiệm quản lý tài sản trong quá trình xử lý tài </w:t>
      </w:r>
      <w:r w:rsidRPr="00170AC9">
        <w:rPr>
          <w:sz w:val="28"/>
          <w:szCs w:val="28"/>
          <w:lang w:val="nl-NL"/>
        </w:rPr>
        <w:lastRenderedPageBreak/>
        <w:t xml:space="preserve">sản, nhất là đối với tài sản công </w:t>
      </w:r>
      <w:r>
        <w:rPr>
          <w:sz w:val="28"/>
          <w:szCs w:val="28"/>
          <w:lang w:val="nl-NL"/>
        </w:rPr>
        <w:t>của m</w:t>
      </w:r>
      <w:r w:rsidRPr="00170AC9">
        <w:rPr>
          <w:sz w:val="28"/>
          <w:szCs w:val="28"/>
          <w:lang w:val="nl-NL"/>
        </w:rPr>
        <w:t xml:space="preserve">ột số cơ quan, tổ chức, địa phương chưa </w:t>
      </w:r>
      <w:r>
        <w:rPr>
          <w:sz w:val="28"/>
          <w:szCs w:val="28"/>
          <w:lang w:val="nl-NL"/>
        </w:rPr>
        <w:t xml:space="preserve">được </w:t>
      </w:r>
      <w:r w:rsidRPr="00170AC9">
        <w:rPr>
          <w:sz w:val="28"/>
          <w:szCs w:val="28"/>
          <w:lang w:val="nl-NL"/>
        </w:rPr>
        <w:t xml:space="preserve">quan tâm, nhận thức </w:t>
      </w:r>
      <w:r w:rsidR="00610D48">
        <w:rPr>
          <w:sz w:val="28"/>
          <w:szCs w:val="28"/>
          <w:lang w:val="nl-NL"/>
        </w:rPr>
        <w:t>đúng và đầy đủ</w:t>
      </w:r>
      <w:r>
        <w:rPr>
          <w:sz w:val="28"/>
          <w:szCs w:val="28"/>
          <w:lang w:val="nl-NL"/>
        </w:rPr>
        <w:t>.</w:t>
      </w:r>
    </w:p>
    <w:p w:rsidR="006B5F36" w:rsidRPr="00111C26" w:rsidRDefault="006B5F36" w:rsidP="00E82ABA">
      <w:pPr>
        <w:spacing w:before="120" w:after="120" w:line="340" w:lineRule="atLeast"/>
        <w:ind w:firstLine="720"/>
        <w:jc w:val="both"/>
        <w:rPr>
          <w:snapToGrid w:val="0"/>
          <w:color w:val="000000"/>
          <w:sz w:val="28"/>
          <w:szCs w:val="28"/>
          <w:lang w:val="nl-NL"/>
        </w:rPr>
      </w:pPr>
      <w:r w:rsidRPr="00111C26">
        <w:rPr>
          <w:snapToGrid w:val="0"/>
          <w:color w:val="000000"/>
          <w:sz w:val="28"/>
          <w:szCs w:val="28"/>
          <w:lang w:val="nl-NL"/>
        </w:rPr>
        <w:t>- V</w:t>
      </w:r>
      <w:r w:rsidRPr="00111C26">
        <w:rPr>
          <w:color w:val="000000"/>
          <w:sz w:val="28"/>
          <w:szCs w:val="28"/>
        </w:rPr>
        <w:t xml:space="preserve">iệc lựa chọn tổ chức đấu giá tài sản để thực hiện đấu giá còn chưa khách quan, tình trạng “sân sau” còn phổ biến, thậm chí tổ chức đấu giá có hành vi vi phạm pháp luật vẫn được lựa chọn; việc giám sát quá trình tổ chức đấu giá không thường xuyên, thậm chí là “buông lỏng”, do đó, </w:t>
      </w:r>
      <w:r w:rsidR="00610D48">
        <w:rPr>
          <w:color w:val="000000"/>
          <w:sz w:val="28"/>
          <w:szCs w:val="28"/>
        </w:rPr>
        <w:t xml:space="preserve">chưa </w:t>
      </w:r>
      <w:r w:rsidRPr="00111C26">
        <w:rPr>
          <w:color w:val="000000"/>
          <w:sz w:val="28"/>
          <w:szCs w:val="28"/>
        </w:rPr>
        <w:t>kịp thời phát hiện và xử lý các hành vi vi phạm</w:t>
      </w:r>
      <w:r w:rsidR="001F5453">
        <w:rPr>
          <w:color w:val="000000"/>
          <w:sz w:val="28"/>
          <w:szCs w:val="28"/>
        </w:rPr>
        <w:t xml:space="preserve">, </w:t>
      </w:r>
      <w:r w:rsidR="00111C26" w:rsidRPr="00111C26">
        <w:rPr>
          <w:sz w:val="28"/>
          <w:szCs w:val="28"/>
          <w:lang w:val="nl-NL"/>
        </w:rPr>
        <w:t xml:space="preserve">thậm chí </w:t>
      </w:r>
      <w:r w:rsidR="001F5453">
        <w:rPr>
          <w:sz w:val="28"/>
          <w:szCs w:val="28"/>
          <w:lang w:val="nl-NL"/>
        </w:rPr>
        <w:t xml:space="preserve">còn tình trạng </w:t>
      </w:r>
      <w:r w:rsidRPr="00111C26">
        <w:rPr>
          <w:color w:val="000000"/>
          <w:sz w:val="28"/>
          <w:szCs w:val="28"/>
        </w:rPr>
        <w:t xml:space="preserve">móc nối </w:t>
      </w:r>
      <w:r w:rsidR="001F5453">
        <w:rPr>
          <w:color w:val="000000"/>
          <w:sz w:val="28"/>
          <w:szCs w:val="28"/>
        </w:rPr>
        <w:t xml:space="preserve">để </w:t>
      </w:r>
      <w:r w:rsidRPr="00111C26">
        <w:rPr>
          <w:color w:val="000000"/>
          <w:sz w:val="28"/>
          <w:szCs w:val="28"/>
        </w:rPr>
        <w:t>trục lợi, gây thất thoát tài sản Nhà nước.</w:t>
      </w:r>
    </w:p>
    <w:p w:rsidR="00BF4230" w:rsidRPr="00170AC9" w:rsidRDefault="00BF4230" w:rsidP="00E82ABA">
      <w:pPr>
        <w:spacing w:before="120" w:after="120" w:line="340" w:lineRule="atLeast"/>
        <w:ind w:firstLine="720"/>
        <w:jc w:val="both"/>
        <w:rPr>
          <w:sz w:val="28"/>
          <w:szCs w:val="28"/>
          <w:lang w:val="nl-NL"/>
        </w:rPr>
      </w:pPr>
      <w:r>
        <w:rPr>
          <w:color w:val="000000"/>
          <w:sz w:val="28"/>
          <w:szCs w:val="28"/>
          <w:shd w:val="clear" w:color="auto" w:fill="FFFFFF"/>
        </w:rPr>
        <w:t xml:space="preserve">- </w:t>
      </w:r>
      <w:r w:rsidRPr="00170AC9">
        <w:rPr>
          <w:color w:val="000000"/>
          <w:sz w:val="28"/>
          <w:szCs w:val="28"/>
        </w:rPr>
        <w:t xml:space="preserve">Số lượng đấu giá viên, tổ chức đấu giá tài sản nhiều nhưng chất lượng, năng lực hoạt động còn nhiều hạn chế; </w:t>
      </w:r>
      <w:r w:rsidRPr="00170AC9">
        <w:rPr>
          <w:sz w:val="28"/>
          <w:szCs w:val="28"/>
          <w:lang w:val="nl-NL"/>
        </w:rPr>
        <w:t>hiện tượng chạy theo lợi nhuận,</w:t>
      </w:r>
      <w:r w:rsidRPr="00170AC9">
        <w:rPr>
          <w:snapToGrid w:val="0"/>
          <w:sz w:val="28"/>
          <w:szCs w:val="28"/>
          <w:lang w:val="nl-NL"/>
        </w:rPr>
        <w:t xml:space="preserve"> </w:t>
      </w:r>
      <w:r w:rsidRPr="00170AC9">
        <w:rPr>
          <w:sz w:val="28"/>
          <w:szCs w:val="28"/>
          <w:lang w:val="nl-NL"/>
        </w:rPr>
        <w:t>“cạnh tranh” không lành mạnh,</w:t>
      </w:r>
      <w:r w:rsidRPr="00170AC9">
        <w:rPr>
          <w:sz w:val="28"/>
          <w:szCs w:val="28"/>
          <w:lang w:val="es-ES_tradnl"/>
        </w:rPr>
        <w:t xml:space="preserve"> </w:t>
      </w:r>
      <w:r w:rsidRPr="00170AC9">
        <w:rPr>
          <w:color w:val="000000"/>
          <w:spacing w:val="-4"/>
          <w:sz w:val="28"/>
          <w:szCs w:val="28"/>
        </w:rPr>
        <w:t xml:space="preserve">vi phạm pháp luật đấu giá, </w:t>
      </w:r>
      <w:r w:rsidRPr="00170AC9">
        <w:rPr>
          <w:sz w:val="28"/>
          <w:szCs w:val="28"/>
          <w:lang w:val="es-ES_tradnl"/>
        </w:rPr>
        <w:t xml:space="preserve">đạo đức nghề nghiệp </w:t>
      </w:r>
      <w:r w:rsidRPr="00170AC9">
        <w:rPr>
          <w:color w:val="000000"/>
          <w:sz w:val="28"/>
          <w:szCs w:val="28"/>
          <w:lang w:val="nl-NL"/>
        </w:rPr>
        <w:t>gây ảnh hưởng đến uy tín hành nghề đấu giá.</w:t>
      </w:r>
    </w:p>
    <w:p w:rsidR="00E74906" w:rsidRPr="006E4906" w:rsidRDefault="00142B14" w:rsidP="00E82ABA">
      <w:pPr>
        <w:pStyle w:val="BodyTextIndent"/>
        <w:spacing w:before="120" w:line="340" w:lineRule="atLeast"/>
        <w:ind w:left="0" w:firstLine="709"/>
        <w:jc w:val="both"/>
        <w:rPr>
          <w:spacing w:val="-3"/>
          <w:sz w:val="28"/>
          <w:szCs w:val="28"/>
          <w:lang w:val="nl-NL"/>
        </w:rPr>
      </w:pPr>
      <w:r>
        <w:rPr>
          <w:sz w:val="28"/>
          <w:szCs w:val="28"/>
          <w:lang w:val="nl-NL"/>
        </w:rPr>
        <w:t xml:space="preserve">- Công tác thanh tra, kiểm tra, </w:t>
      </w:r>
      <w:r w:rsidR="00E74906" w:rsidRPr="006E4906">
        <w:rPr>
          <w:sz w:val="28"/>
          <w:szCs w:val="28"/>
          <w:lang w:val="nl-NL"/>
        </w:rPr>
        <w:t xml:space="preserve">việc xử lý các vi phạm trong hoạt động đấu giá đôi khi còn </w:t>
      </w:r>
      <w:r w:rsidR="004B4B91">
        <w:rPr>
          <w:sz w:val="28"/>
          <w:szCs w:val="28"/>
          <w:lang w:val="nl-NL"/>
        </w:rPr>
        <w:t>chưa nghiêm,</w:t>
      </w:r>
      <w:r w:rsidR="00E74906" w:rsidRPr="006E4906">
        <w:rPr>
          <w:sz w:val="28"/>
          <w:szCs w:val="28"/>
          <w:lang w:val="nl-NL"/>
        </w:rPr>
        <w:t xml:space="preserve"> tính răn đe chưa cao.</w:t>
      </w:r>
    </w:p>
    <w:p w:rsidR="003E5B04" w:rsidRPr="00170AC9" w:rsidRDefault="003E5B04" w:rsidP="00E82ABA">
      <w:pPr>
        <w:spacing w:before="120" w:after="120" w:line="340" w:lineRule="atLeast"/>
        <w:ind w:firstLine="720"/>
        <w:jc w:val="both"/>
        <w:outlineLvl w:val="0"/>
        <w:rPr>
          <w:b/>
          <w:sz w:val="28"/>
          <w:szCs w:val="28"/>
          <w:lang w:val="nl-NL"/>
        </w:rPr>
      </w:pPr>
      <w:r w:rsidRPr="00170AC9">
        <w:rPr>
          <w:b/>
          <w:sz w:val="28"/>
          <w:szCs w:val="28"/>
          <w:lang w:val="nl-NL"/>
        </w:rPr>
        <w:t>II</w:t>
      </w:r>
      <w:r w:rsidR="004A21E6">
        <w:rPr>
          <w:b/>
          <w:sz w:val="28"/>
          <w:szCs w:val="28"/>
          <w:lang w:val="nl-NL"/>
        </w:rPr>
        <w:t>I</w:t>
      </w:r>
      <w:r w:rsidRPr="00170AC9">
        <w:rPr>
          <w:b/>
          <w:sz w:val="28"/>
          <w:szCs w:val="28"/>
          <w:lang w:val="nl-NL"/>
        </w:rPr>
        <w:t xml:space="preserve">. </w:t>
      </w:r>
      <w:r w:rsidR="005E4B22">
        <w:rPr>
          <w:b/>
          <w:sz w:val="28"/>
          <w:szCs w:val="28"/>
          <w:lang w:val="nl-NL"/>
        </w:rPr>
        <w:t xml:space="preserve">GIẢI PHÁP NÂNG CAO </w:t>
      </w:r>
      <w:r w:rsidR="005C6E82">
        <w:rPr>
          <w:b/>
          <w:sz w:val="28"/>
          <w:szCs w:val="28"/>
          <w:lang w:val="nl-NL"/>
        </w:rPr>
        <w:t>HIỆU LỰC, HIỆU QUẢ</w:t>
      </w:r>
      <w:r w:rsidR="005E4B22">
        <w:rPr>
          <w:b/>
          <w:sz w:val="28"/>
          <w:szCs w:val="28"/>
          <w:lang w:val="nl-NL"/>
        </w:rPr>
        <w:t xml:space="preserve"> QUẢN LÝ NHÀ NƯỚC ĐỐI VỚI HOẠT ĐỘNG ĐẤU GIÁ TÀI SẢN </w:t>
      </w:r>
    </w:p>
    <w:p w:rsidR="00146B00" w:rsidRPr="002F51B9" w:rsidRDefault="00146B00" w:rsidP="00E82ABA">
      <w:pPr>
        <w:spacing w:before="120" w:after="120" w:line="340" w:lineRule="atLeast"/>
        <w:ind w:firstLine="720"/>
        <w:jc w:val="both"/>
        <w:rPr>
          <w:spacing w:val="-2"/>
          <w:sz w:val="28"/>
          <w:szCs w:val="28"/>
          <w:lang w:val="pt-BR"/>
        </w:rPr>
      </w:pPr>
      <w:r w:rsidRPr="002F51B9">
        <w:rPr>
          <w:spacing w:val="-2"/>
          <w:sz w:val="28"/>
          <w:szCs w:val="28"/>
        </w:rPr>
        <w:t>Để tiếp tục nâng cao</w:t>
      </w:r>
      <w:r w:rsidR="00046791" w:rsidRPr="002F51B9">
        <w:rPr>
          <w:spacing w:val="-2"/>
          <w:sz w:val="28"/>
          <w:szCs w:val="28"/>
        </w:rPr>
        <w:t xml:space="preserve"> hiệu lực, hiệu quả của </w:t>
      </w:r>
      <w:r w:rsidRPr="002F51B9">
        <w:rPr>
          <w:spacing w:val="-2"/>
          <w:sz w:val="28"/>
          <w:szCs w:val="28"/>
        </w:rPr>
        <w:t>quản lý nhà nước đối</w:t>
      </w:r>
      <w:r w:rsidR="00046791" w:rsidRPr="002F51B9">
        <w:rPr>
          <w:spacing w:val="-2"/>
          <w:sz w:val="28"/>
          <w:szCs w:val="28"/>
        </w:rPr>
        <w:t xml:space="preserve"> với hoạt động đấu giá tài sản trong thời gian tới, </w:t>
      </w:r>
      <w:r w:rsidR="002F51B9" w:rsidRPr="002F51B9">
        <w:rPr>
          <w:spacing w:val="-2"/>
          <w:sz w:val="28"/>
          <w:szCs w:val="28"/>
          <w:lang w:val="pt-BR"/>
        </w:rPr>
        <w:t>cần</w:t>
      </w:r>
      <w:r w:rsidR="00FC35FC" w:rsidRPr="002F51B9">
        <w:rPr>
          <w:spacing w:val="-2"/>
          <w:sz w:val="28"/>
          <w:szCs w:val="28"/>
          <w:lang w:val="pt-BR"/>
        </w:rPr>
        <w:t xml:space="preserve"> tập trung thực hiện </w:t>
      </w:r>
      <w:r w:rsidR="005C6E82" w:rsidRPr="002F51B9">
        <w:rPr>
          <w:spacing w:val="-2"/>
          <w:sz w:val="28"/>
          <w:szCs w:val="28"/>
          <w:lang w:val="pt-BR"/>
        </w:rPr>
        <w:t>một số</w:t>
      </w:r>
      <w:r w:rsidR="00FC35FC" w:rsidRPr="002F51B9">
        <w:rPr>
          <w:spacing w:val="-2"/>
          <w:sz w:val="28"/>
          <w:szCs w:val="28"/>
          <w:lang w:val="pt-BR"/>
        </w:rPr>
        <w:t xml:space="preserve"> giải pháp sau</w:t>
      </w:r>
      <w:r w:rsidR="00D4167F" w:rsidRPr="002F51B9">
        <w:rPr>
          <w:spacing w:val="-2"/>
          <w:sz w:val="28"/>
          <w:szCs w:val="28"/>
          <w:lang w:val="pt-BR"/>
        </w:rPr>
        <w:t>:</w:t>
      </w:r>
    </w:p>
    <w:p w:rsidR="00E36BC2" w:rsidRDefault="00E36BC2" w:rsidP="00E82ABA">
      <w:pPr>
        <w:spacing w:before="120" w:after="120" w:line="340" w:lineRule="atLeast"/>
        <w:ind w:firstLine="720"/>
        <w:jc w:val="both"/>
        <w:rPr>
          <w:b/>
          <w:sz w:val="28"/>
          <w:szCs w:val="28"/>
          <w:lang w:val="pt-BR"/>
        </w:rPr>
      </w:pPr>
      <w:r w:rsidRPr="0007139C">
        <w:rPr>
          <w:b/>
          <w:sz w:val="28"/>
          <w:szCs w:val="28"/>
          <w:lang w:val="pt-BR"/>
        </w:rPr>
        <w:t>1. Đối với Bộ Tư pháp</w:t>
      </w:r>
    </w:p>
    <w:p w:rsidR="007D599C" w:rsidRDefault="007D599C" w:rsidP="00E82ABA">
      <w:pPr>
        <w:spacing w:before="120" w:after="120" w:line="340" w:lineRule="atLeast"/>
        <w:ind w:firstLine="720"/>
        <w:jc w:val="both"/>
        <w:outlineLvl w:val="0"/>
        <w:rPr>
          <w:sz w:val="28"/>
          <w:szCs w:val="28"/>
          <w:lang w:val="pt-BR"/>
        </w:rPr>
      </w:pPr>
      <w:r>
        <w:rPr>
          <w:sz w:val="28"/>
          <w:szCs w:val="28"/>
          <w:lang w:val="pt-BR"/>
        </w:rPr>
        <w:t xml:space="preserve">- </w:t>
      </w:r>
      <w:r w:rsidR="008E3C39">
        <w:rPr>
          <w:sz w:val="28"/>
          <w:szCs w:val="28"/>
          <w:lang w:val="pt-BR"/>
        </w:rPr>
        <w:t>Xây</w:t>
      </w:r>
      <w:r>
        <w:rPr>
          <w:sz w:val="28"/>
          <w:szCs w:val="28"/>
          <w:lang w:val="pt-BR"/>
        </w:rPr>
        <w:t xml:space="preserve"> dựng, trình Thủ tướng Chính phủ ban hành Chỉ thị về tăng cường công tác quản lý nhà nước trong hoạt động đấu giá tài sản </w:t>
      </w:r>
      <w:r w:rsidR="00732F8A">
        <w:rPr>
          <w:sz w:val="28"/>
          <w:szCs w:val="28"/>
          <w:lang w:val="pt-BR"/>
        </w:rPr>
        <w:t xml:space="preserve">theo </w:t>
      </w:r>
      <w:r>
        <w:rPr>
          <w:sz w:val="28"/>
          <w:szCs w:val="28"/>
          <w:lang w:val="pt-BR"/>
        </w:rPr>
        <w:t>ý kiến chỉ đạo của Phó Thủ tướng thường trực Chính phủ Trương Hòa Bình về tăng cường quản lý nhà nước trong hoạt động đấu giá tài sản</w:t>
      </w:r>
      <w:r w:rsidR="00732F8A">
        <w:rPr>
          <w:sz w:val="28"/>
          <w:szCs w:val="28"/>
          <w:lang w:val="pt-BR"/>
        </w:rPr>
        <w:t xml:space="preserve"> tại Công văn số 5182/VPCP-PL ngày 26</w:t>
      </w:r>
      <w:r w:rsidR="00746655">
        <w:rPr>
          <w:sz w:val="28"/>
          <w:szCs w:val="28"/>
          <w:lang w:val="pt-BR"/>
        </w:rPr>
        <w:t>/6/2020 của Văn phòng Chính phủ; tổ chức thực hiện đồng bộ, hiệu quả Chỉ thị sau khi được ban hành.</w:t>
      </w:r>
    </w:p>
    <w:p w:rsidR="00433A1B" w:rsidRDefault="00433A1B" w:rsidP="00E82ABA">
      <w:pPr>
        <w:spacing w:before="120" w:after="120" w:line="340" w:lineRule="atLeast"/>
        <w:ind w:firstLine="720"/>
        <w:jc w:val="both"/>
        <w:outlineLvl w:val="0"/>
        <w:rPr>
          <w:sz w:val="28"/>
          <w:szCs w:val="28"/>
          <w:lang w:val="pt-BR"/>
        </w:rPr>
      </w:pPr>
      <w:r>
        <w:rPr>
          <w:sz w:val="28"/>
          <w:szCs w:val="28"/>
          <w:lang w:val="pt-BR"/>
        </w:rPr>
        <w:t xml:space="preserve">- </w:t>
      </w:r>
      <w:r w:rsidR="0089640B">
        <w:rPr>
          <w:sz w:val="28"/>
          <w:szCs w:val="28"/>
          <w:lang w:val="pt-BR"/>
        </w:rPr>
        <w:t xml:space="preserve">Tiếp tục nghiên cứu, </w:t>
      </w:r>
      <w:r w:rsidR="0089640B" w:rsidRPr="00170AC9">
        <w:rPr>
          <w:sz w:val="28"/>
          <w:szCs w:val="28"/>
          <w:lang w:val="nl-NL"/>
        </w:rPr>
        <w:t>hoàn thiện pháp luật về bán đấu giá tài sản</w:t>
      </w:r>
      <w:r w:rsidR="0089640B">
        <w:rPr>
          <w:sz w:val="28"/>
          <w:szCs w:val="28"/>
          <w:lang w:val="nl-NL"/>
        </w:rPr>
        <w:t xml:space="preserve"> trong đó n</w:t>
      </w:r>
      <w:r>
        <w:rPr>
          <w:sz w:val="28"/>
          <w:szCs w:val="28"/>
          <w:lang w:val="pt-BR"/>
        </w:rPr>
        <w:t xml:space="preserve">ghiên cứu, xây dựng văn bản quy định </w:t>
      </w:r>
      <w:r>
        <w:rPr>
          <w:sz w:val="28"/>
          <w:szCs w:val="28"/>
          <w:lang w:val="nl-NL"/>
        </w:rPr>
        <w:t xml:space="preserve">tiêu chí lựa chọn tổ chức đấu giá tài sản </w:t>
      </w:r>
      <w:r w:rsidR="00066900">
        <w:rPr>
          <w:sz w:val="28"/>
          <w:szCs w:val="28"/>
          <w:lang w:val="nl-NL"/>
        </w:rPr>
        <w:t>tạo</w:t>
      </w:r>
      <w:r>
        <w:rPr>
          <w:sz w:val="28"/>
          <w:szCs w:val="28"/>
          <w:lang w:val="nl-NL"/>
        </w:rPr>
        <w:t xml:space="preserve"> </w:t>
      </w:r>
      <w:r w:rsidR="00142B14">
        <w:rPr>
          <w:sz w:val="28"/>
          <w:szCs w:val="28"/>
          <w:lang w:val="nl-NL"/>
        </w:rPr>
        <w:t>cơ sở</w:t>
      </w:r>
      <w:r>
        <w:rPr>
          <w:sz w:val="28"/>
          <w:szCs w:val="28"/>
        </w:rPr>
        <w:t xml:space="preserve"> lựa chọn </w:t>
      </w:r>
      <w:r w:rsidR="00142B14">
        <w:rPr>
          <w:sz w:val="28"/>
          <w:szCs w:val="28"/>
        </w:rPr>
        <w:t xml:space="preserve">tổ chức đấu giá tài sản một cách </w:t>
      </w:r>
      <w:r>
        <w:rPr>
          <w:sz w:val="28"/>
          <w:szCs w:val="28"/>
        </w:rPr>
        <w:t>công khai, khách quan, minh bạch</w:t>
      </w:r>
      <w:r w:rsidR="00142B14">
        <w:rPr>
          <w:sz w:val="28"/>
          <w:szCs w:val="28"/>
        </w:rPr>
        <w:t>,</w:t>
      </w:r>
      <w:r>
        <w:rPr>
          <w:sz w:val="28"/>
          <w:szCs w:val="28"/>
        </w:rPr>
        <w:t xml:space="preserve"> </w:t>
      </w:r>
      <w:r w:rsidRPr="004E69BE">
        <w:rPr>
          <w:sz w:val="28"/>
          <w:szCs w:val="28"/>
        </w:rPr>
        <w:t xml:space="preserve">góp phần </w:t>
      </w:r>
      <w:r w:rsidR="00066900">
        <w:rPr>
          <w:sz w:val="28"/>
          <w:szCs w:val="28"/>
        </w:rPr>
        <w:t xml:space="preserve">hạn chế </w:t>
      </w:r>
      <w:r w:rsidR="009842AD">
        <w:rPr>
          <w:sz w:val="28"/>
          <w:szCs w:val="28"/>
        </w:rPr>
        <w:t>tình trạng “sân</w:t>
      </w:r>
      <w:r w:rsidR="00425007">
        <w:rPr>
          <w:sz w:val="28"/>
          <w:szCs w:val="28"/>
        </w:rPr>
        <w:t xml:space="preserve"> sau”, tiêu cực trong lựa chọn tổ chức đấu giá tài sản.</w:t>
      </w:r>
      <w:r w:rsidR="003F599C">
        <w:rPr>
          <w:sz w:val="28"/>
          <w:szCs w:val="28"/>
        </w:rPr>
        <w:t xml:space="preserve"> </w:t>
      </w:r>
    </w:p>
    <w:p w:rsidR="009639D9" w:rsidRDefault="00047B85" w:rsidP="00E82ABA">
      <w:pPr>
        <w:spacing w:before="120" w:after="120" w:line="340" w:lineRule="atLeast"/>
        <w:ind w:firstLine="720"/>
        <w:jc w:val="both"/>
        <w:outlineLvl w:val="0"/>
        <w:rPr>
          <w:sz w:val="28"/>
          <w:szCs w:val="28"/>
        </w:rPr>
      </w:pPr>
      <w:r>
        <w:rPr>
          <w:sz w:val="28"/>
          <w:szCs w:val="28"/>
          <w:lang w:val="pt-BR"/>
        </w:rPr>
        <w:t xml:space="preserve">- Tiếp tục nghiên cứu, phối hợp chặt chẽ với các Bộ, ngành có </w:t>
      </w:r>
      <w:r w:rsidR="00E17AED">
        <w:rPr>
          <w:sz w:val="28"/>
          <w:szCs w:val="28"/>
          <w:lang w:val="pt-BR"/>
        </w:rPr>
        <w:t xml:space="preserve">liên quan </w:t>
      </w:r>
      <w:r>
        <w:rPr>
          <w:sz w:val="28"/>
          <w:szCs w:val="28"/>
          <w:lang w:val="pt-BR"/>
        </w:rPr>
        <w:t xml:space="preserve">đề xuất, sửa đổi, bổ sung, hoàn thiện </w:t>
      </w:r>
      <w:r>
        <w:rPr>
          <w:sz w:val="28"/>
          <w:szCs w:val="28"/>
          <w:lang w:val="nl-NL"/>
        </w:rPr>
        <w:t xml:space="preserve">pháp luật chuyên ngành </w:t>
      </w:r>
      <w:r w:rsidR="009639D9" w:rsidRPr="00170AC9">
        <w:rPr>
          <w:sz w:val="28"/>
          <w:szCs w:val="28"/>
          <w:lang w:val="nl-NL"/>
        </w:rPr>
        <w:t>về</w:t>
      </w:r>
      <w:r w:rsidR="009639D9" w:rsidRPr="00170AC9">
        <w:rPr>
          <w:sz w:val="28"/>
          <w:szCs w:val="28"/>
        </w:rPr>
        <w:t xml:space="preserve"> định giá, xác định giá khởi điểm tài sản đấu giá, các tài sản phải bán thông qua đấu giá</w:t>
      </w:r>
      <w:r>
        <w:rPr>
          <w:sz w:val="28"/>
          <w:szCs w:val="28"/>
        </w:rPr>
        <w:t xml:space="preserve"> (pháp luật về đất đai, pháp luật về quản lý sử dụng tài sản công, pháp luật về thi hành án…)</w:t>
      </w:r>
      <w:r w:rsidR="009639D9" w:rsidRPr="00170AC9">
        <w:rPr>
          <w:sz w:val="28"/>
          <w:szCs w:val="28"/>
        </w:rPr>
        <w:t xml:space="preserve">; </w:t>
      </w:r>
      <w:r w:rsidR="00CF6B4D">
        <w:rPr>
          <w:sz w:val="28"/>
          <w:szCs w:val="28"/>
          <w:lang w:val="nl-NL"/>
        </w:rPr>
        <w:t>xác định rõ</w:t>
      </w:r>
      <w:r w:rsidR="009639D9" w:rsidRPr="00170AC9">
        <w:rPr>
          <w:sz w:val="28"/>
          <w:szCs w:val="28"/>
        </w:rPr>
        <w:t xml:space="preserve"> trách nhiệm của người có tài sản </w:t>
      </w:r>
      <w:r w:rsidR="005C37C1">
        <w:rPr>
          <w:sz w:val="28"/>
          <w:szCs w:val="28"/>
        </w:rPr>
        <w:t xml:space="preserve">đấu giá </w:t>
      </w:r>
      <w:r w:rsidR="009639D9" w:rsidRPr="00170AC9">
        <w:rPr>
          <w:sz w:val="28"/>
          <w:szCs w:val="28"/>
        </w:rPr>
        <w:t xml:space="preserve">trong việc </w:t>
      </w:r>
      <w:r w:rsidR="00CF6B4D">
        <w:rPr>
          <w:sz w:val="28"/>
          <w:szCs w:val="28"/>
          <w:lang w:val="nl-NL"/>
        </w:rPr>
        <w:t xml:space="preserve">đưa tài sản ra đấu giá, </w:t>
      </w:r>
      <w:r w:rsidR="00CF6B4D" w:rsidRPr="00170AC9">
        <w:rPr>
          <w:sz w:val="28"/>
          <w:szCs w:val="28"/>
          <w:lang w:val="nl-NL"/>
        </w:rPr>
        <w:t xml:space="preserve">xây dựng, phê duyệt phương án tổ chức đấu giá, </w:t>
      </w:r>
      <w:r w:rsidR="00CF6B4D" w:rsidRPr="00170AC9">
        <w:rPr>
          <w:color w:val="000000"/>
          <w:spacing w:val="-4"/>
          <w:sz w:val="28"/>
          <w:szCs w:val="28"/>
        </w:rPr>
        <w:t xml:space="preserve">lựa chọn tổ chức đấu giá tài sản, </w:t>
      </w:r>
      <w:r w:rsidR="00CF6B4D" w:rsidRPr="00170AC9">
        <w:rPr>
          <w:sz w:val="28"/>
          <w:szCs w:val="28"/>
          <w:lang w:val="nl-NL"/>
        </w:rPr>
        <w:t>giám sát quá trình tổ chức đấu giá tài sản</w:t>
      </w:r>
      <w:r w:rsidR="009639D9" w:rsidRPr="00170AC9">
        <w:rPr>
          <w:sz w:val="28"/>
          <w:szCs w:val="28"/>
        </w:rPr>
        <w:t>, yêu cầu người trúng đấu giá nộp tiền mua tài sản, giao tài sản trúng đấu giá, hủy công nhận kết quả đấu giá.</w:t>
      </w:r>
    </w:p>
    <w:p w:rsidR="00EA687B" w:rsidRDefault="002E2348" w:rsidP="00E82ABA">
      <w:pPr>
        <w:spacing w:before="120" w:after="120" w:line="340" w:lineRule="atLeast"/>
        <w:ind w:firstLine="720"/>
        <w:jc w:val="both"/>
        <w:rPr>
          <w:sz w:val="28"/>
          <w:szCs w:val="28"/>
          <w:lang w:val="pt-BR"/>
        </w:rPr>
      </w:pPr>
      <w:r>
        <w:rPr>
          <w:sz w:val="28"/>
          <w:szCs w:val="28"/>
        </w:rPr>
        <w:t>- Tiếp tục tăng cường và chú trọng chất lượng công tác</w:t>
      </w:r>
      <w:r w:rsidRPr="00170AC9">
        <w:rPr>
          <w:sz w:val="28"/>
          <w:szCs w:val="28"/>
        </w:rPr>
        <w:t xml:space="preserve"> kiểm tra, thanh tra </w:t>
      </w:r>
      <w:r>
        <w:rPr>
          <w:rFonts w:eastAsia="Calibri"/>
          <w:color w:val="000000"/>
          <w:sz w:val="28"/>
          <w:szCs w:val="28"/>
          <w:lang w:val="da-DK"/>
        </w:rPr>
        <w:t xml:space="preserve">tổ chức và hoạt động của các tổ chức đấu giá tài sản, việc tuân thủ pháp luật, tuân </w:t>
      </w:r>
      <w:r>
        <w:rPr>
          <w:rFonts w:eastAsia="Calibri"/>
          <w:color w:val="000000"/>
          <w:sz w:val="28"/>
          <w:szCs w:val="28"/>
          <w:lang w:val="da-DK"/>
        </w:rPr>
        <w:lastRenderedPageBreak/>
        <w:t>theo Quy tắc đạo đức nghề nghiệp của các đấ</w:t>
      </w:r>
      <w:r w:rsidR="006F6EEF">
        <w:rPr>
          <w:rFonts w:eastAsia="Calibri"/>
          <w:color w:val="000000"/>
          <w:sz w:val="28"/>
          <w:szCs w:val="28"/>
          <w:lang w:val="da-DK"/>
        </w:rPr>
        <w:t xml:space="preserve">u giá viên; </w:t>
      </w:r>
      <w:r w:rsidRPr="00C6563F">
        <w:rPr>
          <w:rFonts w:eastAsia="Calibri"/>
          <w:color w:val="000000"/>
          <w:sz w:val="28"/>
          <w:szCs w:val="28"/>
          <w:lang w:val="da-DK"/>
        </w:rPr>
        <w:t>kịp thời chấn chỉnh, xử lý nghiêm các hành vi vi phạ</w:t>
      </w:r>
      <w:r w:rsidR="004D7EDE">
        <w:rPr>
          <w:rFonts w:eastAsia="Calibri"/>
          <w:color w:val="000000"/>
          <w:sz w:val="28"/>
          <w:szCs w:val="28"/>
          <w:lang w:val="da-DK"/>
        </w:rPr>
        <w:t xml:space="preserve">m, </w:t>
      </w:r>
      <w:r w:rsidRPr="00C6563F">
        <w:rPr>
          <w:rFonts w:eastAsia="Calibri"/>
          <w:color w:val="000000"/>
          <w:sz w:val="28"/>
          <w:szCs w:val="28"/>
          <w:lang w:val="da-DK"/>
        </w:rPr>
        <w:t>chuyển cơ quan công an có thẩm quyền xử lý theo quy đị</w:t>
      </w:r>
      <w:r w:rsidR="005941F8">
        <w:rPr>
          <w:rFonts w:eastAsia="Calibri"/>
          <w:color w:val="000000"/>
          <w:sz w:val="28"/>
          <w:szCs w:val="28"/>
          <w:lang w:val="da-DK"/>
        </w:rPr>
        <w:t xml:space="preserve">nh; </w:t>
      </w:r>
      <w:r w:rsidR="00EA687B">
        <w:rPr>
          <w:sz w:val="28"/>
          <w:szCs w:val="28"/>
          <w:lang w:val="pt-BR"/>
        </w:rPr>
        <w:t>tổ chức các lớp bồi dưỡng, tập huấn nâng cao chuyên môn, nghiệp vụ, kỹ năng hành nghề của đội ngũ đấu giá viên</w:t>
      </w:r>
      <w:r w:rsidR="000458C3">
        <w:rPr>
          <w:sz w:val="28"/>
          <w:szCs w:val="28"/>
          <w:lang w:val="pt-BR"/>
        </w:rPr>
        <w:t>.</w:t>
      </w:r>
      <w:r w:rsidR="00EA687B">
        <w:rPr>
          <w:sz w:val="28"/>
          <w:szCs w:val="28"/>
          <w:lang w:val="pt-BR"/>
        </w:rPr>
        <w:t xml:space="preserve"> </w:t>
      </w:r>
    </w:p>
    <w:p w:rsidR="00EA687B" w:rsidRDefault="00EA687B" w:rsidP="00E82ABA">
      <w:pPr>
        <w:spacing w:before="120" w:after="120" w:line="340" w:lineRule="atLeast"/>
        <w:ind w:firstLine="720"/>
        <w:jc w:val="both"/>
        <w:rPr>
          <w:sz w:val="28"/>
          <w:szCs w:val="28"/>
          <w:lang w:val="pt-BR"/>
        </w:rPr>
      </w:pPr>
      <w:r>
        <w:rPr>
          <w:sz w:val="28"/>
          <w:szCs w:val="28"/>
          <w:lang w:val="pt-BR"/>
        </w:rPr>
        <w:t xml:space="preserve">- Tiếp tục nghiên cứu, ứng dụng mạnh mẽ công nghệ thông tin trong hoạt động đấu giá tài sản, </w:t>
      </w:r>
      <w:r w:rsidR="00D47681">
        <w:rPr>
          <w:sz w:val="28"/>
          <w:szCs w:val="28"/>
          <w:lang w:val="pt-BR"/>
        </w:rPr>
        <w:t xml:space="preserve">nhất là </w:t>
      </w:r>
      <w:r>
        <w:rPr>
          <w:sz w:val="28"/>
          <w:szCs w:val="28"/>
          <w:lang w:val="pt-BR"/>
        </w:rPr>
        <w:t xml:space="preserve">hoàn thiện hơn nữa các tính năng của Cổng thông tin điện tử </w:t>
      </w:r>
      <w:r w:rsidRPr="00C6563F">
        <w:rPr>
          <w:rFonts w:eastAsia="Calibri"/>
          <w:color w:val="000000"/>
          <w:sz w:val="28"/>
          <w:szCs w:val="28"/>
          <w:lang w:val="da-DK"/>
        </w:rPr>
        <w:t>quốc gia về đấu giá tài sản</w:t>
      </w:r>
      <w:r w:rsidR="00A153E3">
        <w:rPr>
          <w:sz w:val="28"/>
          <w:szCs w:val="28"/>
          <w:lang w:val="pt-BR"/>
        </w:rPr>
        <w:t>, đảm bảo thông tin đấu giá tài sản được đăng tải công khai, khách quan, minh bạch.</w:t>
      </w:r>
    </w:p>
    <w:p w:rsidR="00081C7D" w:rsidRPr="0007139C" w:rsidRDefault="00E36BC2" w:rsidP="00E82ABA">
      <w:pPr>
        <w:spacing w:before="120" w:after="120" w:line="340" w:lineRule="atLeast"/>
        <w:ind w:firstLine="720"/>
        <w:jc w:val="both"/>
        <w:rPr>
          <w:b/>
          <w:sz w:val="28"/>
          <w:szCs w:val="28"/>
          <w:lang w:val="pt-BR"/>
        </w:rPr>
      </w:pPr>
      <w:r w:rsidRPr="0007139C">
        <w:rPr>
          <w:b/>
          <w:sz w:val="28"/>
          <w:szCs w:val="28"/>
          <w:lang w:val="pt-BR"/>
        </w:rPr>
        <w:t xml:space="preserve">2. Đối với </w:t>
      </w:r>
      <w:r w:rsidR="00081C7D" w:rsidRPr="0007139C">
        <w:rPr>
          <w:b/>
          <w:sz w:val="28"/>
          <w:szCs w:val="28"/>
          <w:lang w:val="pt-BR"/>
        </w:rPr>
        <w:t>Sở Tư pháp</w:t>
      </w:r>
    </w:p>
    <w:p w:rsidR="00B043C4" w:rsidRDefault="00DA7D9F" w:rsidP="00E82ABA">
      <w:pPr>
        <w:spacing w:before="120" w:after="120" w:line="340" w:lineRule="atLeast"/>
        <w:ind w:firstLine="720"/>
        <w:jc w:val="both"/>
        <w:rPr>
          <w:sz w:val="28"/>
          <w:szCs w:val="28"/>
        </w:rPr>
      </w:pPr>
      <w:r>
        <w:rPr>
          <w:sz w:val="28"/>
          <w:szCs w:val="28"/>
          <w:lang w:val="pt-BR"/>
        </w:rPr>
        <w:t xml:space="preserve">- </w:t>
      </w:r>
      <w:r w:rsidR="00B26DAB">
        <w:rPr>
          <w:sz w:val="28"/>
          <w:szCs w:val="28"/>
          <w:lang w:val="pt-BR"/>
        </w:rPr>
        <w:t>T</w:t>
      </w:r>
      <w:r w:rsidR="00B043C4">
        <w:rPr>
          <w:sz w:val="28"/>
          <w:szCs w:val="28"/>
          <w:lang w:val="pt-BR"/>
        </w:rPr>
        <w:t>ham mưu</w:t>
      </w:r>
      <w:r w:rsidR="00462ABB">
        <w:rPr>
          <w:sz w:val="28"/>
          <w:szCs w:val="28"/>
          <w:lang w:val="pt-BR"/>
        </w:rPr>
        <w:t xml:space="preserve"> cho</w:t>
      </w:r>
      <w:r w:rsidR="00B043C4">
        <w:rPr>
          <w:sz w:val="28"/>
          <w:szCs w:val="28"/>
          <w:lang w:val="pt-BR"/>
        </w:rPr>
        <w:t xml:space="preserve"> Ủy ban nhân dân cấp tỉnh</w:t>
      </w:r>
      <w:r w:rsidR="00462ABB">
        <w:rPr>
          <w:sz w:val="28"/>
          <w:szCs w:val="28"/>
          <w:lang w:val="pt-BR"/>
        </w:rPr>
        <w:t xml:space="preserve"> </w:t>
      </w:r>
      <w:r w:rsidR="00885C9E">
        <w:rPr>
          <w:sz w:val="28"/>
          <w:szCs w:val="28"/>
          <w:lang w:val="pt-BR"/>
        </w:rPr>
        <w:t>có giải pháp</w:t>
      </w:r>
      <w:r w:rsidR="00462ABB">
        <w:rPr>
          <w:sz w:val="28"/>
          <w:szCs w:val="28"/>
          <w:lang w:val="pt-BR"/>
        </w:rPr>
        <w:t xml:space="preserve"> </w:t>
      </w:r>
      <w:r w:rsidR="007D7B64">
        <w:rPr>
          <w:sz w:val="28"/>
          <w:szCs w:val="28"/>
          <w:lang w:val="pt-BR"/>
        </w:rPr>
        <w:t xml:space="preserve">nâng cao nhận thức </w:t>
      </w:r>
      <w:r w:rsidR="000458C3">
        <w:rPr>
          <w:sz w:val="28"/>
          <w:szCs w:val="28"/>
          <w:lang w:val="pt-BR"/>
        </w:rPr>
        <w:t xml:space="preserve">của tổ chức, doanh nghiệp, </w:t>
      </w:r>
      <w:r w:rsidR="007D7B64">
        <w:rPr>
          <w:sz w:val="28"/>
          <w:szCs w:val="28"/>
          <w:lang w:val="pt-BR"/>
        </w:rPr>
        <w:t>người dân</w:t>
      </w:r>
      <w:r w:rsidR="000458C3">
        <w:rPr>
          <w:sz w:val="28"/>
          <w:szCs w:val="28"/>
          <w:lang w:val="pt-BR"/>
        </w:rPr>
        <w:t xml:space="preserve">, đặc biệt là </w:t>
      </w:r>
      <w:r w:rsidR="002700D0">
        <w:rPr>
          <w:sz w:val="28"/>
          <w:szCs w:val="28"/>
          <w:lang w:val="pt-BR"/>
        </w:rPr>
        <w:t xml:space="preserve">các cơ quan, ban, ngành địa phương (cơ quan, tổ chức có thẩm quyền quản lý tài sản) </w:t>
      </w:r>
      <w:r w:rsidR="00D15FA4">
        <w:rPr>
          <w:sz w:val="28"/>
          <w:szCs w:val="28"/>
          <w:lang w:val="pt-BR"/>
        </w:rPr>
        <w:t xml:space="preserve">về hoạt động đấu giá tài sản, </w:t>
      </w:r>
      <w:r w:rsidR="0030484D" w:rsidRPr="00170AC9">
        <w:rPr>
          <w:spacing w:val="-2"/>
          <w:sz w:val="28"/>
          <w:szCs w:val="28"/>
          <w:lang w:val="nb-NO"/>
        </w:rPr>
        <w:t xml:space="preserve">chỉ đạo, </w:t>
      </w:r>
      <w:r w:rsidR="00D15FA4">
        <w:rPr>
          <w:spacing w:val="-2"/>
          <w:sz w:val="28"/>
          <w:szCs w:val="28"/>
          <w:lang w:val="nb-NO"/>
        </w:rPr>
        <w:t>quán triệt</w:t>
      </w:r>
      <w:r w:rsidR="0030484D" w:rsidRPr="00170AC9">
        <w:rPr>
          <w:sz w:val="28"/>
          <w:szCs w:val="28"/>
        </w:rPr>
        <w:t xml:space="preserve"> người có tài sản </w:t>
      </w:r>
      <w:r w:rsidR="00920793">
        <w:rPr>
          <w:sz w:val="28"/>
          <w:szCs w:val="28"/>
        </w:rPr>
        <w:t xml:space="preserve">trong </w:t>
      </w:r>
      <w:r w:rsidR="00D15FA4">
        <w:rPr>
          <w:sz w:val="28"/>
          <w:szCs w:val="28"/>
        </w:rPr>
        <w:t>việc</w:t>
      </w:r>
      <w:r w:rsidR="0030484D" w:rsidRPr="00170AC9">
        <w:rPr>
          <w:sz w:val="28"/>
          <w:szCs w:val="28"/>
        </w:rPr>
        <w:t xml:space="preserve"> xây dựng phương án đấu giá, tổ chức định giá, xác định giá khởi điểm tài sản đấu giá, giá</w:t>
      </w:r>
      <w:r w:rsidR="0030484D">
        <w:rPr>
          <w:sz w:val="28"/>
          <w:szCs w:val="28"/>
        </w:rPr>
        <w:t>m sát quá trình tổ chức đấu giá</w:t>
      </w:r>
      <w:r w:rsidR="0030484D" w:rsidRPr="00170AC9">
        <w:rPr>
          <w:sz w:val="28"/>
          <w:szCs w:val="28"/>
        </w:rPr>
        <w:t xml:space="preserve"> để kịp thời phát hiện và có biện</w:t>
      </w:r>
      <w:r w:rsidR="00567148">
        <w:rPr>
          <w:sz w:val="28"/>
          <w:szCs w:val="28"/>
        </w:rPr>
        <w:t xml:space="preserve"> pháp xử lý các hành vi vi phạm; từng bước áp dụng rộng rãi hình thức đấu giá trực tuyến tại địa phương.</w:t>
      </w:r>
    </w:p>
    <w:p w:rsidR="00722C8C" w:rsidRDefault="00A63CEE" w:rsidP="00E82ABA">
      <w:pPr>
        <w:spacing w:before="120" w:after="120" w:line="340" w:lineRule="atLeast"/>
        <w:ind w:firstLine="720"/>
        <w:jc w:val="both"/>
        <w:rPr>
          <w:sz w:val="28"/>
          <w:szCs w:val="28"/>
          <w:lang w:val="pt-BR"/>
        </w:rPr>
      </w:pPr>
      <w:r>
        <w:rPr>
          <w:sz w:val="28"/>
          <w:szCs w:val="28"/>
          <w:lang w:val="pt-BR"/>
        </w:rPr>
        <w:t xml:space="preserve">- </w:t>
      </w:r>
      <w:r w:rsidR="003167E2">
        <w:rPr>
          <w:sz w:val="28"/>
          <w:szCs w:val="28"/>
          <w:lang w:val="pt-BR"/>
        </w:rPr>
        <w:t>Tham</w:t>
      </w:r>
      <w:r w:rsidR="00661115">
        <w:rPr>
          <w:sz w:val="28"/>
          <w:szCs w:val="28"/>
          <w:lang w:val="pt-BR"/>
        </w:rPr>
        <w:t xml:space="preserve"> </w:t>
      </w:r>
      <w:r w:rsidR="00351BFA">
        <w:rPr>
          <w:sz w:val="28"/>
          <w:szCs w:val="28"/>
          <w:lang w:val="pt-BR"/>
        </w:rPr>
        <w:t xml:space="preserve">mưu </w:t>
      </w:r>
      <w:r w:rsidR="00661115">
        <w:rPr>
          <w:sz w:val="28"/>
          <w:szCs w:val="28"/>
          <w:lang w:val="pt-BR"/>
        </w:rPr>
        <w:t xml:space="preserve">cho Ủy ban nhân dân cấp tỉnh </w:t>
      </w:r>
      <w:r w:rsidR="0000641C">
        <w:rPr>
          <w:sz w:val="28"/>
          <w:szCs w:val="28"/>
          <w:lang w:val="pt-BR"/>
        </w:rPr>
        <w:t>trong việc thực hiện cơ chế tự chủ đối với Tr</w:t>
      </w:r>
      <w:r w:rsidR="00A20B86">
        <w:rPr>
          <w:sz w:val="28"/>
          <w:szCs w:val="28"/>
          <w:lang w:val="pt-BR"/>
        </w:rPr>
        <w:t>u</w:t>
      </w:r>
      <w:r w:rsidR="00E665DD">
        <w:rPr>
          <w:sz w:val="28"/>
          <w:szCs w:val="28"/>
          <w:lang w:val="pt-BR"/>
        </w:rPr>
        <w:t>ng tâm dịch vụ đấu giá tài sản</w:t>
      </w:r>
      <w:r w:rsidR="00ED02BB">
        <w:rPr>
          <w:sz w:val="28"/>
          <w:szCs w:val="28"/>
          <w:lang w:val="pt-BR"/>
        </w:rPr>
        <w:t xml:space="preserve"> </w:t>
      </w:r>
      <w:r w:rsidR="00ED02BB" w:rsidRPr="00ED02BB">
        <w:rPr>
          <w:sz w:val="28"/>
          <w:szCs w:val="28"/>
          <w:lang w:val="pt-BR"/>
        </w:rPr>
        <w:t xml:space="preserve">theo lộ trình phù hợp, đáp ứng yêu cầu </w:t>
      </w:r>
      <w:r w:rsidR="00374657">
        <w:rPr>
          <w:sz w:val="28"/>
          <w:szCs w:val="28"/>
          <w:lang w:val="pt-BR"/>
        </w:rPr>
        <w:t xml:space="preserve">của </w:t>
      </w:r>
      <w:r w:rsidR="00ED02BB" w:rsidRPr="00ED02BB">
        <w:rPr>
          <w:sz w:val="28"/>
          <w:szCs w:val="28"/>
          <w:lang w:val="pt-BR"/>
        </w:rPr>
        <w:t>tình hình mới</w:t>
      </w:r>
      <w:r w:rsidR="00E665DD">
        <w:rPr>
          <w:sz w:val="28"/>
          <w:szCs w:val="28"/>
          <w:lang w:val="pt-BR"/>
        </w:rPr>
        <w:t>; có giải pháp</w:t>
      </w:r>
      <w:r w:rsidR="00FA3FB5">
        <w:rPr>
          <w:sz w:val="28"/>
          <w:szCs w:val="28"/>
          <w:lang w:val="pt-BR"/>
        </w:rPr>
        <w:t xml:space="preserve"> củng cố, phát triển Trung tâm dịch vụ đấu giá tài sản </w:t>
      </w:r>
      <w:r w:rsidR="00E665DD">
        <w:rPr>
          <w:sz w:val="28"/>
          <w:szCs w:val="28"/>
          <w:lang w:val="pt-BR"/>
        </w:rPr>
        <w:t>phát huy được vai trò</w:t>
      </w:r>
      <w:r w:rsidR="00ED02BB">
        <w:rPr>
          <w:sz w:val="28"/>
          <w:szCs w:val="28"/>
          <w:lang w:val="pt-BR"/>
        </w:rPr>
        <w:t xml:space="preserve"> </w:t>
      </w:r>
      <w:r w:rsidR="00211776">
        <w:rPr>
          <w:sz w:val="28"/>
          <w:szCs w:val="28"/>
          <w:lang w:val="pt-BR"/>
        </w:rPr>
        <w:t>“</w:t>
      </w:r>
      <w:r w:rsidR="00ED02BB">
        <w:rPr>
          <w:sz w:val="28"/>
          <w:szCs w:val="28"/>
          <w:lang w:val="pt-BR"/>
        </w:rPr>
        <w:t>đầu tàu</w:t>
      </w:r>
      <w:r w:rsidR="00211776">
        <w:rPr>
          <w:sz w:val="28"/>
          <w:szCs w:val="28"/>
          <w:lang w:val="pt-BR"/>
        </w:rPr>
        <w:t>”</w:t>
      </w:r>
      <w:r w:rsidR="00ED02BB">
        <w:rPr>
          <w:sz w:val="28"/>
          <w:szCs w:val="28"/>
          <w:lang w:val="pt-BR"/>
        </w:rPr>
        <w:t xml:space="preserve">, </w:t>
      </w:r>
      <w:r w:rsidR="00ED02BB" w:rsidRPr="00ED02BB">
        <w:rPr>
          <w:sz w:val="28"/>
          <w:szCs w:val="28"/>
          <w:lang w:val="pt-BR"/>
        </w:rPr>
        <w:t>dẫn dắt, định hướng cho hoạt động đấu giá tài sản tại địa phương</w:t>
      </w:r>
      <w:r w:rsidR="002B1A75">
        <w:rPr>
          <w:sz w:val="28"/>
          <w:szCs w:val="28"/>
          <w:lang w:val="pt-BR"/>
        </w:rPr>
        <w:t>.</w:t>
      </w:r>
    </w:p>
    <w:p w:rsidR="00814653" w:rsidRPr="007C5678" w:rsidRDefault="00B43245" w:rsidP="00E82ABA">
      <w:pPr>
        <w:spacing w:before="120" w:after="120" w:line="340" w:lineRule="atLeast"/>
        <w:ind w:firstLine="720"/>
        <w:jc w:val="both"/>
        <w:rPr>
          <w:spacing w:val="-4"/>
          <w:sz w:val="28"/>
          <w:szCs w:val="28"/>
          <w:lang w:val="pt-BR"/>
        </w:rPr>
      </w:pPr>
      <w:r w:rsidRPr="00870746">
        <w:rPr>
          <w:sz w:val="28"/>
          <w:szCs w:val="28"/>
          <w:lang w:val="pt-BR"/>
        </w:rPr>
        <w:t xml:space="preserve">- </w:t>
      </w:r>
      <w:r w:rsidR="003D35AD" w:rsidRPr="00870746">
        <w:rPr>
          <w:sz w:val="28"/>
          <w:szCs w:val="28"/>
          <w:lang w:val="pt-BR"/>
        </w:rPr>
        <w:t>Tăng cường t</w:t>
      </w:r>
      <w:r w:rsidR="007B782D" w:rsidRPr="00870746">
        <w:rPr>
          <w:sz w:val="28"/>
          <w:szCs w:val="28"/>
          <w:lang w:val="pt-BR"/>
        </w:rPr>
        <w:t>hanh tra</w:t>
      </w:r>
      <w:r w:rsidR="003D35AD" w:rsidRPr="00870746">
        <w:rPr>
          <w:sz w:val="28"/>
          <w:szCs w:val="28"/>
          <w:lang w:val="pt-BR"/>
        </w:rPr>
        <w:t>,</w:t>
      </w:r>
      <w:r w:rsidR="007B782D" w:rsidRPr="00870746">
        <w:rPr>
          <w:sz w:val="28"/>
          <w:szCs w:val="28"/>
          <w:lang w:val="pt-BR"/>
        </w:rPr>
        <w:t xml:space="preserve"> kiểm tra</w:t>
      </w:r>
      <w:r w:rsidR="003D35AD" w:rsidRPr="00870746">
        <w:rPr>
          <w:sz w:val="28"/>
          <w:szCs w:val="28"/>
          <w:lang w:val="pt-BR"/>
        </w:rPr>
        <w:t>, xử lý</w:t>
      </w:r>
      <w:r w:rsidR="00231746" w:rsidRPr="00870746">
        <w:rPr>
          <w:sz w:val="28"/>
          <w:szCs w:val="28"/>
          <w:lang w:val="pt-BR"/>
        </w:rPr>
        <w:t xml:space="preserve"> vi phạm về tổ chức</w:t>
      </w:r>
      <w:r w:rsidR="00E04B14" w:rsidRPr="00870746">
        <w:rPr>
          <w:sz w:val="28"/>
          <w:szCs w:val="28"/>
          <w:lang w:val="pt-BR"/>
        </w:rPr>
        <w:t>,</w:t>
      </w:r>
      <w:r w:rsidR="00231746" w:rsidRPr="00870746">
        <w:rPr>
          <w:sz w:val="28"/>
          <w:szCs w:val="28"/>
          <w:lang w:val="pt-BR"/>
        </w:rPr>
        <w:t xml:space="preserve"> hoạt động đấu giá tài sản của các tổ chức đấu giá tài sản </w:t>
      </w:r>
      <w:r w:rsidR="00814653">
        <w:rPr>
          <w:sz w:val="28"/>
          <w:szCs w:val="28"/>
          <w:lang w:val="pt-BR"/>
        </w:rPr>
        <w:t xml:space="preserve">tại địa phương, tổ chức </w:t>
      </w:r>
      <w:r w:rsidR="00814653" w:rsidRPr="00AF28FD">
        <w:rPr>
          <w:sz w:val="28"/>
          <w:szCs w:val="28"/>
          <w:lang w:val="pt-BR"/>
        </w:rPr>
        <w:t>các lớp tập huấn, bồi dưỡng kỹ năng</w:t>
      </w:r>
      <w:r w:rsidR="00814653">
        <w:rPr>
          <w:sz w:val="28"/>
          <w:szCs w:val="28"/>
          <w:lang w:val="pt-BR"/>
        </w:rPr>
        <w:t>, chuyên môn, nghiệp vụ</w:t>
      </w:r>
      <w:r w:rsidR="00814653" w:rsidRPr="00AF28FD">
        <w:rPr>
          <w:sz w:val="28"/>
          <w:szCs w:val="28"/>
          <w:lang w:val="pt-BR"/>
        </w:rPr>
        <w:t xml:space="preserve"> cho </w:t>
      </w:r>
      <w:r w:rsidR="00814653">
        <w:rPr>
          <w:sz w:val="28"/>
          <w:szCs w:val="28"/>
          <w:lang w:val="pt-BR"/>
        </w:rPr>
        <w:t xml:space="preserve">đội ngũ làm công tác quản lý </w:t>
      </w:r>
      <w:r w:rsidR="005452CB">
        <w:rPr>
          <w:sz w:val="28"/>
          <w:szCs w:val="28"/>
          <w:lang w:val="pt-BR"/>
        </w:rPr>
        <w:t xml:space="preserve">nhà </w:t>
      </w:r>
      <w:r w:rsidR="00814653">
        <w:rPr>
          <w:sz w:val="28"/>
          <w:szCs w:val="28"/>
          <w:lang w:val="pt-BR"/>
        </w:rPr>
        <w:t xml:space="preserve">nước, </w:t>
      </w:r>
      <w:r w:rsidR="00814653" w:rsidRPr="00AF28FD">
        <w:rPr>
          <w:sz w:val="28"/>
          <w:szCs w:val="28"/>
          <w:lang w:val="pt-BR"/>
        </w:rPr>
        <w:t>đội ngũ đấu giá viên, tổ chức đấu giá tài sản trên địa bàn</w:t>
      </w:r>
      <w:r w:rsidR="00814653" w:rsidRPr="007C5678">
        <w:rPr>
          <w:spacing w:val="-4"/>
          <w:sz w:val="28"/>
          <w:szCs w:val="28"/>
          <w:lang w:val="pt-BR"/>
        </w:rPr>
        <w:t>.</w:t>
      </w:r>
    </w:p>
    <w:p w:rsidR="00BD0D16" w:rsidRPr="00990FFD" w:rsidRDefault="000A36AC" w:rsidP="00C544F5">
      <w:pPr>
        <w:spacing w:before="120" w:after="120" w:line="340" w:lineRule="atLeast"/>
        <w:ind w:firstLine="720"/>
        <w:jc w:val="both"/>
        <w:rPr>
          <w:b/>
          <w:sz w:val="28"/>
          <w:szCs w:val="28"/>
        </w:rPr>
      </w:pPr>
      <w:r>
        <w:rPr>
          <w:sz w:val="28"/>
          <w:szCs w:val="28"/>
          <w:lang w:val="pt-BR"/>
        </w:rPr>
        <w:t>- T</w:t>
      </w:r>
      <w:r w:rsidR="004E3F8C">
        <w:rPr>
          <w:sz w:val="28"/>
          <w:szCs w:val="28"/>
          <w:lang w:val="pt-BR"/>
        </w:rPr>
        <w:t xml:space="preserve">riển khai có hiệu quả việc vận hành, sử dụng </w:t>
      </w:r>
      <w:r>
        <w:rPr>
          <w:sz w:val="28"/>
          <w:szCs w:val="28"/>
          <w:lang w:val="pt-BR"/>
        </w:rPr>
        <w:t xml:space="preserve">Cổng thông tin điện tử quốc giá về đấu giá tài sản cho các tổ chức đấu giá tài sản theo hướng dẫn của Bộ Tư pháp, </w:t>
      </w:r>
      <w:r w:rsidR="007F0FE7">
        <w:rPr>
          <w:sz w:val="28"/>
          <w:szCs w:val="28"/>
          <w:lang w:val="pt-BR"/>
        </w:rPr>
        <w:t xml:space="preserve">trường hợp có khó khăn, vướng mắc kịp thời phản ánh về Bộ Tư pháp để xem xét, </w:t>
      </w:r>
      <w:r w:rsidR="00E93CEE">
        <w:rPr>
          <w:sz w:val="28"/>
          <w:szCs w:val="28"/>
          <w:lang w:val="pt-BR"/>
        </w:rPr>
        <w:t>xử lý</w:t>
      </w:r>
      <w:r w:rsidR="00593D5F">
        <w:rPr>
          <w:sz w:val="28"/>
          <w:szCs w:val="28"/>
          <w:lang w:val="pt-BR"/>
        </w:rPr>
        <w:t>.</w:t>
      </w:r>
      <w:r w:rsidR="00C544F5">
        <w:rPr>
          <w:sz w:val="28"/>
          <w:szCs w:val="28"/>
          <w:lang w:val="pt-BR"/>
        </w:rPr>
        <w:t>/.</w:t>
      </w:r>
      <w:r w:rsidR="00F92A8A">
        <w:rPr>
          <w:b/>
          <w:sz w:val="28"/>
          <w:szCs w:val="28"/>
        </w:rPr>
        <w:t xml:space="preserve">    </w:t>
      </w:r>
    </w:p>
    <w:p w:rsidR="00EB7E3F" w:rsidRPr="00990FFD" w:rsidRDefault="00EB7E3F">
      <w:pPr>
        <w:rPr>
          <w:sz w:val="28"/>
          <w:szCs w:val="28"/>
        </w:rPr>
      </w:pPr>
    </w:p>
    <w:sectPr w:rsidR="00EB7E3F" w:rsidRPr="00990FFD" w:rsidSect="00AC22C9">
      <w:headerReference w:type="default" r:id="rId9"/>
      <w:footerReference w:type="even" r:id="rId10"/>
      <w:pgSz w:w="11907" w:h="16840" w:code="9"/>
      <w:pgMar w:top="964" w:right="992" w:bottom="851" w:left="1559"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F12" w:rsidRDefault="00B23F12">
      <w:r>
        <w:separator/>
      </w:r>
    </w:p>
  </w:endnote>
  <w:endnote w:type="continuationSeparator" w:id="0">
    <w:p w:rsidR="00B23F12" w:rsidRDefault="00B2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661" w:rsidRDefault="00735661" w:rsidP="003036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5661" w:rsidRDefault="00735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F12" w:rsidRDefault="00B23F12">
      <w:r>
        <w:separator/>
      </w:r>
    </w:p>
  </w:footnote>
  <w:footnote w:type="continuationSeparator" w:id="0">
    <w:p w:rsidR="00B23F12" w:rsidRDefault="00B23F12">
      <w:r>
        <w:continuationSeparator/>
      </w:r>
    </w:p>
  </w:footnote>
  <w:footnote w:id="1">
    <w:p w:rsidR="00A56C7B" w:rsidRPr="00C415AB" w:rsidRDefault="00A56C7B" w:rsidP="00A56C7B">
      <w:pPr>
        <w:pStyle w:val="FootnoteText"/>
        <w:jc w:val="both"/>
      </w:pPr>
      <w:r w:rsidRPr="00C415AB">
        <w:rPr>
          <w:rStyle w:val="FootnoteReference"/>
        </w:rPr>
        <w:footnoteRef/>
      </w:r>
      <w:r w:rsidRPr="00C415AB">
        <w:t xml:space="preserve"> Trung tâm dịch vụ đấu giá tài sản tỉnh Trà Vinh giải thể năm 2015, các tỉnh Sóc Trăng, Long An, Tiền Giang giải thể năm 2019 theo Kế hoạch triển khai </w:t>
      </w:r>
      <w:r w:rsidRPr="00C415AB">
        <w:rPr>
          <w:lang w:val="nl-NL"/>
        </w:rPr>
        <w:t>Nghị quyết số 19-NQ/TW ngày 25/10/2017.</w:t>
      </w:r>
    </w:p>
  </w:footnote>
  <w:footnote w:id="2">
    <w:p w:rsidR="008C416A" w:rsidRPr="00794E45" w:rsidRDefault="008C416A" w:rsidP="008C416A">
      <w:pPr>
        <w:pStyle w:val="FootnoteText"/>
        <w:jc w:val="both"/>
        <w:rPr>
          <w:sz w:val="22"/>
          <w:szCs w:val="22"/>
        </w:rPr>
      </w:pPr>
      <w:r w:rsidRPr="00C415AB">
        <w:rPr>
          <w:rStyle w:val="FootnoteReference"/>
        </w:rPr>
        <w:footnoteRef/>
      </w:r>
      <w:r w:rsidRPr="00C415AB">
        <w:t xml:space="preserve"> Hiện nay, có 17/59 Trung tâm đã tự chủ 100% kinh phí; 40/63 Trung tâm được Nhà nước hỗ trợ 1 phần kinh phí (hơn 10 Trung tâm đã có kế hoạch chuyển sang hoạt động tự chủ 100% kinh phí) và 02/63 Trung tâm đang được Nhà nước bao cấp 100% kinh phí (tỉnh miền núi, khó khăn).</w:t>
      </w:r>
    </w:p>
  </w:footnote>
  <w:footnote w:id="3">
    <w:p w:rsidR="00C45026" w:rsidRDefault="00C45026">
      <w:pPr>
        <w:pStyle w:val="FootnoteText"/>
      </w:pPr>
      <w:r>
        <w:rPr>
          <w:rStyle w:val="FootnoteReference"/>
        </w:rPr>
        <w:footnoteRef/>
      </w:r>
      <w:r>
        <w:t xml:space="preserve"> </w:t>
      </w:r>
      <w:r w:rsidRPr="00C45026">
        <w:t>Theo số liệu thống kê thì từ tháng 01/2017 đến tháng 12/2019, các tổ chức đấu giá tài sản đã tổ chức 86.607 cuộc đấu giá thành với tổng giá khởi điểm hơn 194.755 tỷ đồng, tổng giá trị bán thành hơn 233.053 tỷ đồng, làm lợi cho người có tài sản, ngân sách Nhà nước hơn 38.185 tỷ đồng, nộp thuế cho ngân sách nhà nước gần 100 tỷ đồng.</w:t>
      </w:r>
    </w:p>
  </w:footnote>
  <w:footnote w:id="4">
    <w:p w:rsidR="00D0543F" w:rsidRDefault="00D0543F">
      <w:pPr>
        <w:pStyle w:val="FootnoteText"/>
      </w:pPr>
      <w:r>
        <w:rPr>
          <w:rStyle w:val="FootnoteReference"/>
        </w:rPr>
        <w:footnoteRef/>
      </w:r>
      <w:r>
        <w:t xml:space="preserve"> </w:t>
      </w:r>
      <w:r w:rsidRPr="00D0543F">
        <w:t>Từ tháng 01/2018 đến tháng 12/2019, Cục Bổ trợ tư pháp đã tổ chức 11 Đoàn thanh tra, kiểm tra và xử phạt các hành vi vi phạm với tổng số tiền là 131 triệu đồng.</w:t>
      </w:r>
    </w:p>
  </w:footnote>
  <w:footnote w:id="5">
    <w:p w:rsidR="00061E43" w:rsidRPr="007A0A81" w:rsidRDefault="00061E43" w:rsidP="00061E43">
      <w:pPr>
        <w:jc w:val="both"/>
        <w:rPr>
          <w:color w:val="000000"/>
          <w:spacing w:val="-2"/>
          <w:sz w:val="20"/>
          <w:shd w:val="clear" w:color="auto" w:fill="FFFFFF"/>
        </w:rPr>
      </w:pPr>
      <w:r>
        <w:rPr>
          <w:rStyle w:val="FootnoteReference"/>
        </w:rPr>
        <w:footnoteRef/>
      </w:r>
      <w:r>
        <w:t xml:space="preserve"> </w:t>
      </w:r>
      <w:r w:rsidRPr="007A0A81">
        <w:rPr>
          <w:sz w:val="20"/>
        </w:rPr>
        <w:t xml:space="preserve">Vụ đấu giá quyền sử dụng đất ở Thanh Hóa, sau 02 lần Ủy ban nhân dân tỉnh hủy kết quả đấu giá do phát hiện hành vi vi phạm và được tổ chức đấu giá lại thì giá bán thành đã tăng từ 438 tỷ đồng lên hơn 1.215 tỷ đồng; </w:t>
      </w:r>
      <w:r w:rsidRPr="007A0A81">
        <w:rPr>
          <w:rFonts w:eastAsia="Calibri"/>
          <w:color w:val="000000"/>
          <w:spacing w:val="-2"/>
          <w:sz w:val="20"/>
          <w:lang w:val="nl-NL"/>
        </w:rPr>
        <w:t>vụ</w:t>
      </w:r>
      <w:r w:rsidRPr="007A0A81">
        <w:rPr>
          <w:color w:val="000000"/>
          <w:spacing w:val="-2"/>
          <w:sz w:val="20"/>
        </w:rPr>
        <w:t xml:space="preserve"> đấu giá tài sản của Vinashin ở Quảng Ninh, hành vi đe dọa, chèn ép đã được người có tài sản ngăn chặn kịp thời, tài sản của Nhà nước không bị thất thoát; tình trạng “cò”, đe dọa trong các vụ đấu giá đất ở Hà Nam đã được cơ quan công an hỗ trợ và đảm bảo an ninh kịp thời; trong </w:t>
      </w:r>
      <w:r w:rsidRPr="007A0A81">
        <w:rPr>
          <w:rFonts w:eastAsia="Calibri"/>
          <w:color w:val="000000"/>
          <w:spacing w:val="-2"/>
          <w:sz w:val="20"/>
          <w:lang w:val="nl-NL"/>
        </w:rPr>
        <w:t xml:space="preserve">vụ </w:t>
      </w:r>
      <w:r w:rsidRPr="007A0A81">
        <w:rPr>
          <w:color w:val="000000"/>
          <w:spacing w:val="-2"/>
          <w:sz w:val="20"/>
          <w:shd w:val="clear" w:color="auto" w:fill="FFFFFF"/>
        </w:rPr>
        <w:t>đấu giá đất tại thị trấn Đắk Mâm, Krông Nô, Đắc Nông, vụ</w:t>
      </w:r>
      <w:r w:rsidRPr="007A0A81">
        <w:rPr>
          <w:b/>
          <w:bCs/>
          <w:color w:val="000000"/>
          <w:spacing w:val="-2"/>
          <w:sz w:val="20"/>
          <w:shd w:val="clear" w:color="auto" w:fill="FFFFFF"/>
        </w:rPr>
        <w:t xml:space="preserve"> </w:t>
      </w:r>
      <w:r w:rsidRPr="007A0A81">
        <w:rPr>
          <w:bCs/>
          <w:color w:val="000000"/>
          <w:spacing w:val="-2"/>
          <w:sz w:val="20"/>
          <w:shd w:val="clear" w:color="auto" w:fill="FFFFFF"/>
        </w:rPr>
        <w:t>bán đấu giá tài sản của Công ty Cổ phần Dệt Long An và các</w:t>
      </w:r>
      <w:r w:rsidRPr="007A0A81">
        <w:rPr>
          <w:b/>
          <w:bCs/>
          <w:color w:val="000000"/>
          <w:spacing w:val="-2"/>
          <w:sz w:val="20"/>
          <w:shd w:val="clear" w:color="auto" w:fill="FFFFFF"/>
        </w:rPr>
        <w:t xml:space="preserve"> </w:t>
      </w:r>
      <w:r w:rsidRPr="007A0A81">
        <w:rPr>
          <w:bCs/>
          <w:color w:val="000000"/>
          <w:spacing w:val="-2"/>
          <w:sz w:val="20"/>
          <w:shd w:val="clear" w:color="auto" w:fill="FFFFFF"/>
        </w:rPr>
        <w:t>v</w:t>
      </w:r>
      <w:r w:rsidRPr="007A0A81">
        <w:rPr>
          <w:color w:val="000000"/>
          <w:spacing w:val="-2"/>
          <w:sz w:val="20"/>
          <w:shd w:val="clear" w:color="auto" w:fill="FFFFFF"/>
        </w:rPr>
        <w:t xml:space="preserve">ụ đấu giá đất tại Nghệ An, cơ quan điều tra đã khởi tố vụ án, khởi tố bị can đối với các đối tượng có hành vi thông đồng, dìm giá, băng nhóm đe dọa người tham gia đấu giá. </w:t>
      </w:r>
    </w:p>
    <w:p w:rsidR="00061E43" w:rsidRPr="007A0A81" w:rsidRDefault="00061E43">
      <w:pPr>
        <w:pStyle w:val="FootnoteText"/>
        <w:rPr>
          <w:sz w:val="16"/>
        </w:rPr>
      </w:pPr>
    </w:p>
  </w:footnote>
  <w:footnote w:id="6">
    <w:p w:rsidR="003E5B04" w:rsidRPr="002C6E30" w:rsidRDefault="003E5B04" w:rsidP="003E5B04">
      <w:pPr>
        <w:jc w:val="both"/>
        <w:rPr>
          <w:lang w:val="de-DE"/>
        </w:rPr>
      </w:pPr>
      <w:r w:rsidRPr="002C6E30">
        <w:rPr>
          <w:rStyle w:val="FootnoteReference"/>
        </w:rPr>
        <w:footnoteRef/>
      </w:r>
      <w:r w:rsidRPr="002C6E30">
        <w:t xml:space="preserve"> </w:t>
      </w:r>
      <w:r w:rsidRPr="00E82ABA">
        <w:rPr>
          <w:sz w:val="20"/>
        </w:rPr>
        <w:t xml:space="preserve">Ở </w:t>
      </w:r>
      <w:r w:rsidRPr="00E82ABA">
        <w:rPr>
          <w:spacing w:val="-4"/>
          <w:sz w:val="20"/>
        </w:rPr>
        <w:t>Hàn Quốc, việc xử lý tài sản công được giao cho công ty trực thuộc Bộ Tài chính. Ở Pháp, Thái Lan, Mỹ việc xử lý tài sản công do một cơ quan nhà nước hoặc đấu giá viên tư pháp do Tòa án chỉ định thực hiện.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280186092"/>
      <w:docPartObj>
        <w:docPartGallery w:val="Page Numbers (Top of Page)"/>
        <w:docPartUnique/>
      </w:docPartObj>
    </w:sdtPr>
    <w:sdtEndPr>
      <w:rPr>
        <w:noProof/>
      </w:rPr>
    </w:sdtEndPr>
    <w:sdtContent>
      <w:p w:rsidR="00AC22C9" w:rsidRPr="00AC22C9" w:rsidRDefault="00AC22C9">
        <w:pPr>
          <w:pStyle w:val="Header"/>
          <w:jc w:val="center"/>
          <w:rPr>
            <w:sz w:val="28"/>
            <w:szCs w:val="28"/>
          </w:rPr>
        </w:pPr>
        <w:r w:rsidRPr="00AC22C9">
          <w:rPr>
            <w:sz w:val="28"/>
            <w:szCs w:val="28"/>
          </w:rPr>
          <w:fldChar w:fldCharType="begin"/>
        </w:r>
        <w:r w:rsidRPr="00AC22C9">
          <w:rPr>
            <w:sz w:val="28"/>
            <w:szCs w:val="28"/>
          </w:rPr>
          <w:instrText xml:space="preserve"> PAGE   \* MERGEFORMAT </w:instrText>
        </w:r>
        <w:r w:rsidRPr="00AC22C9">
          <w:rPr>
            <w:sz w:val="28"/>
            <w:szCs w:val="28"/>
          </w:rPr>
          <w:fldChar w:fldCharType="separate"/>
        </w:r>
        <w:r w:rsidR="00464B17">
          <w:rPr>
            <w:noProof/>
            <w:sz w:val="28"/>
            <w:szCs w:val="28"/>
          </w:rPr>
          <w:t>2</w:t>
        </w:r>
        <w:r w:rsidRPr="00AC22C9">
          <w:rPr>
            <w:noProof/>
            <w:sz w:val="28"/>
            <w:szCs w:val="28"/>
          </w:rPr>
          <w:fldChar w:fldCharType="end"/>
        </w:r>
      </w:p>
    </w:sdtContent>
  </w:sdt>
  <w:p w:rsidR="00AC22C9" w:rsidRDefault="00AC22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E5539"/>
    <w:multiLevelType w:val="hybridMultilevel"/>
    <w:tmpl w:val="D81AF848"/>
    <w:lvl w:ilvl="0" w:tplc="F0F47A2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DC79BC"/>
    <w:multiLevelType w:val="hybridMultilevel"/>
    <w:tmpl w:val="354029F4"/>
    <w:lvl w:ilvl="0" w:tplc="2F2E70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E9B5164"/>
    <w:multiLevelType w:val="hybridMultilevel"/>
    <w:tmpl w:val="6CF42908"/>
    <w:lvl w:ilvl="0" w:tplc="032294E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72363DB"/>
    <w:multiLevelType w:val="hybridMultilevel"/>
    <w:tmpl w:val="F15E5942"/>
    <w:lvl w:ilvl="0" w:tplc="CDD0540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F6"/>
    <w:rsid w:val="00001F51"/>
    <w:rsid w:val="000028D9"/>
    <w:rsid w:val="00003205"/>
    <w:rsid w:val="00004A5A"/>
    <w:rsid w:val="00005032"/>
    <w:rsid w:val="00005503"/>
    <w:rsid w:val="000057A6"/>
    <w:rsid w:val="00005EE5"/>
    <w:rsid w:val="0000641C"/>
    <w:rsid w:val="00006EFC"/>
    <w:rsid w:val="000075C8"/>
    <w:rsid w:val="00007C35"/>
    <w:rsid w:val="00010B69"/>
    <w:rsid w:val="000123A4"/>
    <w:rsid w:val="00012C0E"/>
    <w:rsid w:val="000132B5"/>
    <w:rsid w:val="000137FD"/>
    <w:rsid w:val="00013A5B"/>
    <w:rsid w:val="000150B0"/>
    <w:rsid w:val="000154B5"/>
    <w:rsid w:val="00016D14"/>
    <w:rsid w:val="0001714C"/>
    <w:rsid w:val="00017A38"/>
    <w:rsid w:val="00017AEB"/>
    <w:rsid w:val="00020043"/>
    <w:rsid w:val="000229D9"/>
    <w:rsid w:val="0002412A"/>
    <w:rsid w:val="000252EE"/>
    <w:rsid w:val="000261D2"/>
    <w:rsid w:val="00026EDC"/>
    <w:rsid w:val="00027921"/>
    <w:rsid w:val="00027E5E"/>
    <w:rsid w:val="00030C40"/>
    <w:rsid w:val="00030E21"/>
    <w:rsid w:val="000316F7"/>
    <w:rsid w:val="00033526"/>
    <w:rsid w:val="00033985"/>
    <w:rsid w:val="000341F3"/>
    <w:rsid w:val="000352D4"/>
    <w:rsid w:val="0004077A"/>
    <w:rsid w:val="00040B24"/>
    <w:rsid w:val="00041B00"/>
    <w:rsid w:val="000454AC"/>
    <w:rsid w:val="000458C3"/>
    <w:rsid w:val="0004620C"/>
    <w:rsid w:val="00046791"/>
    <w:rsid w:val="00046C8E"/>
    <w:rsid w:val="0004741A"/>
    <w:rsid w:val="00047833"/>
    <w:rsid w:val="00047B85"/>
    <w:rsid w:val="000524CE"/>
    <w:rsid w:val="00054D92"/>
    <w:rsid w:val="00061408"/>
    <w:rsid w:val="00061E43"/>
    <w:rsid w:val="00062281"/>
    <w:rsid w:val="00062BD4"/>
    <w:rsid w:val="000635D5"/>
    <w:rsid w:val="00064653"/>
    <w:rsid w:val="00065678"/>
    <w:rsid w:val="0006687D"/>
    <w:rsid w:val="00066900"/>
    <w:rsid w:val="000671B6"/>
    <w:rsid w:val="0007139C"/>
    <w:rsid w:val="0007164A"/>
    <w:rsid w:val="00073196"/>
    <w:rsid w:val="00073492"/>
    <w:rsid w:val="0007374B"/>
    <w:rsid w:val="000767EC"/>
    <w:rsid w:val="00076DD2"/>
    <w:rsid w:val="000777A0"/>
    <w:rsid w:val="000801C1"/>
    <w:rsid w:val="000803B6"/>
    <w:rsid w:val="00081C7D"/>
    <w:rsid w:val="00081F5E"/>
    <w:rsid w:val="000825FC"/>
    <w:rsid w:val="000828E4"/>
    <w:rsid w:val="00082D2C"/>
    <w:rsid w:val="0008443F"/>
    <w:rsid w:val="000868BC"/>
    <w:rsid w:val="00087FCF"/>
    <w:rsid w:val="000902DA"/>
    <w:rsid w:val="00090C3F"/>
    <w:rsid w:val="00094897"/>
    <w:rsid w:val="000949C7"/>
    <w:rsid w:val="00094B66"/>
    <w:rsid w:val="00094C3D"/>
    <w:rsid w:val="00095115"/>
    <w:rsid w:val="0009515A"/>
    <w:rsid w:val="000969AB"/>
    <w:rsid w:val="00096E8E"/>
    <w:rsid w:val="000A095D"/>
    <w:rsid w:val="000A23FA"/>
    <w:rsid w:val="000A2620"/>
    <w:rsid w:val="000A36AC"/>
    <w:rsid w:val="000A38B7"/>
    <w:rsid w:val="000A3B6C"/>
    <w:rsid w:val="000A556A"/>
    <w:rsid w:val="000A6F3A"/>
    <w:rsid w:val="000B0310"/>
    <w:rsid w:val="000B102D"/>
    <w:rsid w:val="000B2509"/>
    <w:rsid w:val="000B3877"/>
    <w:rsid w:val="000B3EDD"/>
    <w:rsid w:val="000B4AF3"/>
    <w:rsid w:val="000B4EB9"/>
    <w:rsid w:val="000B5C7E"/>
    <w:rsid w:val="000B7B7A"/>
    <w:rsid w:val="000C0B47"/>
    <w:rsid w:val="000C0BB9"/>
    <w:rsid w:val="000C24EB"/>
    <w:rsid w:val="000C323F"/>
    <w:rsid w:val="000C4193"/>
    <w:rsid w:val="000C493E"/>
    <w:rsid w:val="000C6021"/>
    <w:rsid w:val="000C6AC9"/>
    <w:rsid w:val="000C6ECE"/>
    <w:rsid w:val="000D0923"/>
    <w:rsid w:val="000D33B7"/>
    <w:rsid w:val="000D3D01"/>
    <w:rsid w:val="000D41CF"/>
    <w:rsid w:val="000D4690"/>
    <w:rsid w:val="000D4D6F"/>
    <w:rsid w:val="000D6448"/>
    <w:rsid w:val="000D7303"/>
    <w:rsid w:val="000D7411"/>
    <w:rsid w:val="000D79F8"/>
    <w:rsid w:val="000E00FE"/>
    <w:rsid w:val="000E0E68"/>
    <w:rsid w:val="000E1337"/>
    <w:rsid w:val="000E25F3"/>
    <w:rsid w:val="000E2D12"/>
    <w:rsid w:val="000E2E76"/>
    <w:rsid w:val="000E4460"/>
    <w:rsid w:val="000E4A24"/>
    <w:rsid w:val="000E52BE"/>
    <w:rsid w:val="000E54F0"/>
    <w:rsid w:val="000E5B18"/>
    <w:rsid w:val="000E6505"/>
    <w:rsid w:val="000E6A5B"/>
    <w:rsid w:val="000F2CF0"/>
    <w:rsid w:val="000F6D3B"/>
    <w:rsid w:val="000F701D"/>
    <w:rsid w:val="001005CB"/>
    <w:rsid w:val="001009D5"/>
    <w:rsid w:val="00101D5D"/>
    <w:rsid w:val="00102238"/>
    <w:rsid w:val="00104D7E"/>
    <w:rsid w:val="001065D1"/>
    <w:rsid w:val="00110946"/>
    <w:rsid w:val="00110C2D"/>
    <w:rsid w:val="001119FF"/>
    <w:rsid w:val="00111C26"/>
    <w:rsid w:val="0011238E"/>
    <w:rsid w:val="001135A5"/>
    <w:rsid w:val="0011364D"/>
    <w:rsid w:val="00114E36"/>
    <w:rsid w:val="00115E32"/>
    <w:rsid w:val="001173F8"/>
    <w:rsid w:val="00120714"/>
    <w:rsid w:val="00121BCF"/>
    <w:rsid w:val="00123821"/>
    <w:rsid w:val="00123F9A"/>
    <w:rsid w:val="001267A0"/>
    <w:rsid w:val="00127371"/>
    <w:rsid w:val="001307BE"/>
    <w:rsid w:val="001326EB"/>
    <w:rsid w:val="00134216"/>
    <w:rsid w:val="00136C3F"/>
    <w:rsid w:val="00140BF1"/>
    <w:rsid w:val="00142332"/>
    <w:rsid w:val="00142B14"/>
    <w:rsid w:val="00143037"/>
    <w:rsid w:val="001430EC"/>
    <w:rsid w:val="0014330C"/>
    <w:rsid w:val="0014461E"/>
    <w:rsid w:val="00144D8F"/>
    <w:rsid w:val="00146B00"/>
    <w:rsid w:val="00147152"/>
    <w:rsid w:val="00147AD6"/>
    <w:rsid w:val="001509FA"/>
    <w:rsid w:val="00150D36"/>
    <w:rsid w:val="00151F46"/>
    <w:rsid w:val="00153BD7"/>
    <w:rsid w:val="00154038"/>
    <w:rsid w:val="00155B14"/>
    <w:rsid w:val="00156671"/>
    <w:rsid w:val="001566E3"/>
    <w:rsid w:val="00157DE4"/>
    <w:rsid w:val="00161376"/>
    <w:rsid w:val="0016251F"/>
    <w:rsid w:val="00162AA2"/>
    <w:rsid w:val="0016427D"/>
    <w:rsid w:val="00164D8A"/>
    <w:rsid w:val="00167239"/>
    <w:rsid w:val="00170655"/>
    <w:rsid w:val="001746F5"/>
    <w:rsid w:val="00175201"/>
    <w:rsid w:val="00175CA3"/>
    <w:rsid w:val="00177CC3"/>
    <w:rsid w:val="0018178B"/>
    <w:rsid w:val="00181930"/>
    <w:rsid w:val="00182243"/>
    <w:rsid w:val="00184E39"/>
    <w:rsid w:val="001860AB"/>
    <w:rsid w:val="001908A1"/>
    <w:rsid w:val="00192102"/>
    <w:rsid w:val="0019235E"/>
    <w:rsid w:val="00192991"/>
    <w:rsid w:val="001944A4"/>
    <w:rsid w:val="001956BE"/>
    <w:rsid w:val="001962B5"/>
    <w:rsid w:val="00196359"/>
    <w:rsid w:val="001A076A"/>
    <w:rsid w:val="001A096C"/>
    <w:rsid w:val="001A1D77"/>
    <w:rsid w:val="001A4388"/>
    <w:rsid w:val="001A5ED1"/>
    <w:rsid w:val="001A7435"/>
    <w:rsid w:val="001B00AA"/>
    <w:rsid w:val="001B11FD"/>
    <w:rsid w:val="001B1F63"/>
    <w:rsid w:val="001B2B2B"/>
    <w:rsid w:val="001B2FA9"/>
    <w:rsid w:val="001B40AE"/>
    <w:rsid w:val="001B4211"/>
    <w:rsid w:val="001B45E7"/>
    <w:rsid w:val="001B5275"/>
    <w:rsid w:val="001B6900"/>
    <w:rsid w:val="001B74CC"/>
    <w:rsid w:val="001B7B8B"/>
    <w:rsid w:val="001B7F82"/>
    <w:rsid w:val="001C1AF0"/>
    <w:rsid w:val="001C2203"/>
    <w:rsid w:val="001C2811"/>
    <w:rsid w:val="001C30EE"/>
    <w:rsid w:val="001C3447"/>
    <w:rsid w:val="001C3A98"/>
    <w:rsid w:val="001C60CF"/>
    <w:rsid w:val="001C6F4C"/>
    <w:rsid w:val="001D122C"/>
    <w:rsid w:val="001D1894"/>
    <w:rsid w:val="001D3A8E"/>
    <w:rsid w:val="001D41BD"/>
    <w:rsid w:val="001D5D6B"/>
    <w:rsid w:val="001D6A23"/>
    <w:rsid w:val="001E139A"/>
    <w:rsid w:val="001E487D"/>
    <w:rsid w:val="001E625A"/>
    <w:rsid w:val="001E6E75"/>
    <w:rsid w:val="001F0003"/>
    <w:rsid w:val="001F1821"/>
    <w:rsid w:val="001F23F5"/>
    <w:rsid w:val="001F4011"/>
    <w:rsid w:val="001F4BDA"/>
    <w:rsid w:val="001F5453"/>
    <w:rsid w:val="001F5C26"/>
    <w:rsid w:val="001F68EE"/>
    <w:rsid w:val="00200CD8"/>
    <w:rsid w:val="00200F6F"/>
    <w:rsid w:val="00201157"/>
    <w:rsid w:val="002023EF"/>
    <w:rsid w:val="0020254A"/>
    <w:rsid w:val="0020272C"/>
    <w:rsid w:val="0020367F"/>
    <w:rsid w:val="00203D7F"/>
    <w:rsid w:val="0020481D"/>
    <w:rsid w:val="002054FA"/>
    <w:rsid w:val="002055E8"/>
    <w:rsid w:val="00206053"/>
    <w:rsid w:val="00207C9E"/>
    <w:rsid w:val="00210ACF"/>
    <w:rsid w:val="00211776"/>
    <w:rsid w:val="002154C3"/>
    <w:rsid w:val="00216792"/>
    <w:rsid w:val="00216863"/>
    <w:rsid w:val="00216E8C"/>
    <w:rsid w:val="00217467"/>
    <w:rsid w:val="00217AEB"/>
    <w:rsid w:val="00217BC7"/>
    <w:rsid w:val="0022157F"/>
    <w:rsid w:val="00222BC1"/>
    <w:rsid w:val="00222D0F"/>
    <w:rsid w:val="002239CE"/>
    <w:rsid w:val="00223D0F"/>
    <w:rsid w:val="0022457F"/>
    <w:rsid w:val="00224961"/>
    <w:rsid w:val="002262E8"/>
    <w:rsid w:val="00226D2F"/>
    <w:rsid w:val="00226FEA"/>
    <w:rsid w:val="002274CB"/>
    <w:rsid w:val="0022763D"/>
    <w:rsid w:val="00227787"/>
    <w:rsid w:val="00230705"/>
    <w:rsid w:val="00231746"/>
    <w:rsid w:val="00231D4A"/>
    <w:rsid w:val="002325AA"/>
    <w:rsid w:val="002327E4"/>
    <w:rsid w:val="00233334"/>
    <w:rsid w:val="002349E0"/>
    <w:rsid w:val="00235531"/>
    <w:rsid w:val="002401FD"/>
    <w:rsid w:val="002407F2"/>
    <w:rsid w:val="00240E03"/>
    <w:rsid w:val="0024393A"/>
    <w:rsid w:val="00243D49"/>
    <w:rsid w:val="00243FD4"/>
    <w:rsid w:val="00246217"/>
    <w:rsid w:val="002476C2"/>
    <w:rsid w:val="00247709"/>
    <w:rsid w:val="002478E9"/>
    <w:rsid w:val="00250F91"/>
    <w:rsid w:val="0025118B"/>
    <w:rsid w:val="0025267A"/>
    <w:rsid w:val="002527FC"/>
    <w:rsid w:val="002529EB"/>
    <w:rsid w:val="002530E2"/>
    <w:rsid w:val="00253350"/>
    <w:rsid w:val="002534CF"/>
    <w:rsid w:val="0025385E"/>
    <w:rsid w:val="00253E07"/>
    <w:rsid w:val="002542BF"/>
    <w:rsid w:val="0025437A"/>
    <w:rsid w:val="00260145"/>
    <w:rsid w:val="002610D8"/>
    <w:rsid w:val="002611FB"/>
    <w:rsid w:val="0026262D"/>
    <w:rsid w:val="00264872"/>
    <w:rsid w:val="00264A02"/>
    <w:rsid w:val="00264F0F"/>
    <w:rsid w:val="002656C6"/>
    <w:rsid w:val="00266632"/>
    <w:rsid w:val="002700D0"/>
    <w:rsid w:val="00270FC7"/>
    <w:rsid w:val="00272544"/>
    <w:rsid w:val="002729DC"/>
    <w:rsid w:val="002740E9"/>
    <w:rsid w:val="00275A57"/>
    <w:rsid w:val="00275EDD"/>
    <w:rsid w:val="0027735A"/>
    <w:rsid w:val="00280195"/>
    <w:rsid w:val="00280A57"/>
    <w:rsid w:val="00282295"/>
    <w:rsid w:val="00283268"/>
    <w:rsid w:val="002845F8"/>
    <w:rsid w:val="00285890"/>
    <w:rsid w:val="00286065"/>
    <w:rsid w:val="0028789B"/>
    <w:rsid w:val="0029127F"/>
    <w:rsid w:val="002916FB"/>
    <w:rsid w:val="00291925"/>
    <w:rsid w:val="00291B56"/>
    <w:rsid w:val="00292EE0"/>
    <w:rsid w:val="00294E96"/>
    <w:rsid w:val="00295394"/>
    <w:rsid w:val="002A0E55"/>
    <w:rsid w:val="002A107E"/>
    <w:rsid w:val="002A20CE"/>
    <w:rsid w:val="002A2794"/>
    <w:rsid w:val="002A48B0"/>
    <w:rsid w:val="002A69C6"/>
    <w:rsid w:val="002A7B9A"/>
    <w:rsid w:val="002A7F03"/>
    <w:rsid w:val="002B06B6"/>
    <w:rsid w:val="002B0805"/>
    <w:rsid w:val="002B1A75"/>
    <w:rsid w:val="002B20FC"/>
    <w:rsid w:val="002B320C"/>
    <w:rsid w:val="002B3E7F"/>
    <w:rsid w:val="002B4B67"/>
    <w:rsid w:val="002B52C1"/>
    <w:rsid w:val="002B5E8A"/>
    <w:rsid w:val="002B6E8A"/>
    <w:rsid w:val="002B7E90"/>
    <w:rsid w:val="002C0246"/>
    <w:rsid w:val="002C0497"/>
    <w:rsid w:val="002C0863"/>
    <w:rsid w:val="002C0B37"/>
    <w:rsid w:val="002C1B34"/>
    <w:rsid w:val="002C20AF"/>
    <w:rsid w:val="002C2C14"/>
    <w:rsid w:val="002C2DCF"/>
    <w:rsid w:val="002C2E37"/>
    <w:rsid w:val="002C4154"/>
    <w:rsid w:val="002C5E31"/>
    <w:rsid w:val="002C686C"/>
    <w:rsid w:val="002C6CDE"/>
    <w:rsid w:val="002C6FCE"/>
    <w:rsid w:val="002C7AE6"/>
    <w:rsid w:val="002D015D"/>
    <w:rsid w:val="002D10F8"/>
    <w:rsid w:val="002D15DC"/>
    <w:rsid w:val="002D3127"/>
    <w:rsid w:val="002D3A43"/>
    <w:rsid w:val="002D4587"/>
    <w:rsid w:val="002D5B41"/>
    <w:rsid w:val="002D5F49"/>
    <w:rsid w:val="002D5FCC"/>
    <w:rsid w:val="002D6909"/>
    <w:rsid w:val="002D69E5"/>
    <w:rsid w:val="002D7056"/>
    <w:rsid w:val="002D70AB"/>
    <w:rsid w:val="002D7C8C"/>
    <w:rsid w:val="002E0C7E"/>
    <w:rsid w:val="002E22C3"/>
    <w:rsid w:val="002E2348"/>
    <w:rsid w:val="002E28F4"/>
    <w:rsid w:val="002E2E6E"/>
    <w:rsid w:val="002E5817"/>
    <w:rsid w:val="002E6118"/>
    <w:rsid w:val="002E6944"/>
    <w:rsid w:val="002E70BD"/>
    <w:rsid w:val="002E7166"/>
    <w:rsid w:val="002E74C9"/>
    <w:rsid w:val="002E769E"/>
    <w:rsid w:val="002F0328"/>
    <w:rsid w:val="002F0CEB"/>
    <w:rsid w:val="002F3308"/>
    <w:rsid w:val="002F3311"/>
    <w:rsid w:val="002F4F22"/>
    <w:rsid w:val="002F51B9"/>
    <w:rsid w:val="003017B4"/>
    <w:rsid w:val="00302DF7"/>
    <w:rsid w:val="003036BD"/>
    <w:rsid w:val="0030484D"/>
    <w:rsid w:val="00305564"/>
    <w:rsid w:val="003067E3"/>
    <w:rsid w:val="003078E8"/>
    <w:rsid w:val="00310506"/>
    <w:rsid w:val="00310641"/>
    <w:rsid w:val="00312E95"/>
    <w:rsid w:val="00313734"/>
    <w:rsid w:val="00314E54"/>
    <w:rsid w:val="003167E2"/>
    <w:rsid w:val="00317542"/>
    <w:rsid w:val="0031787B"/>
    <w:rsid w:val="003213E4"/>
    <w:rsid w:val="003219C5"/>
    <w:rsid w:val="00321AC8"/>
    <w:rsid w:val="00321BF0"/>
    <w:rsid w:val="0032295F"/>
    <w:rsid w:val="00325BD4"/>
    <w:rsid w:val="00326F97"/>
    <w:rsid w:val="00332CB0"/>
    <w:rsid w:val="00332FD1"/>
    <w:rsid w:val="003331CB"/>
    <w:rsid w:val="00333F7C"/>
    <w:rsid w:val="00337419"/>
    <w:rsid w:val="00337E90"/>
    <w:rsid w:val="003416A7"/>
    <w:rsid w:val="00344439"/>
    <w:rsid w:val="00344783"/>
    <w:rsid w:val="00344CD4"/>
    <w:rsid w:val="00344FDD"/>
    <w:rsid w:val="00345CF4"/>
    <w:rsid w:val="00345D1D"/>
    <w:rsid w:val="003475D6"/>
    <w:rsid w:val="00351BFA"/>
    <w:rsid w:val="00354758"/>
    <w:rsid w:val="0035641B"/>
    <w:rsid w:val="00356CC7"/>
    <w:rsid w:val="0035768A"/>
    <w:rsid w:val="00361272"/>
    <w:rsid w:val="003612F9"/>
    <w:rsid w:val="0036241F"/>
    <w:rsid w:val="00362E5F"/>
    <w:rsid w:val="00363308"/>
    <w:rsid w:val="0036552F"/>
    <w:rsid w:val="00367F75"/>
    <w:rsid w:val="003701F7"/>
    <w:rsid w:val="00370F52"/>
    <w:rsid w:val="00373586"/>
    <w:rsid w:val="00374657"/>
    <w:rsid w:val="00376B94"/>
    <w:rsid w:val="00376DB1"/>
    <w:rsid w:val="00377222"/>
    <w:rsid w:val="003777F0"/>
    <w:rsid w:val="0038185F"/>
    <w:rsid w:val="00383EC4"/>
    <w:rsid w:val="00386279"/>
    <w:rsid w:val="00391333"/>
    <w:rsid w:val="0039162B"/>
    <w:rsid w:val="00394F89"/>
    <w:rsid w:val="003951BD"/>
    <w:rsid w:val="003956AC"/>
    <w:rsid w:val="00395C62"/>
    <w:rsid w:val="0039608A"/>
    <w:rsid w:val="0039631F"/>
    <w:rsid w:val="003A08F3"/>
    <w:rsid w:val="003A4C20"/>
    <w:rsid w:val="003A5194"/>
    <w:rsid w:val="003A71A0"/>
    <w:rsid w:val="003A7E49"/>
    <w:rsid w:val="003B050A"/>
    <w:rsid w:val="003B1C5D"/>
    <w:rsid w:val="003B2578"/>
    <w:rsid w:val="003B28E2"/>
    <w:rsid w:val="003B44B7"/>
    <w:rsid w:val="003B4A4D"/>
    <w:rsid w:val="003B4E57"/>
    <w:rsid w:val="003B5270"/>
    <w:rsid w:val="003B5A95"/>
    <w:rsid w:val="003B66D0"/>
    <w:rsid w:val="003B74C9"/>
    <w:rsid w:val="003C4E4E"/>
    <w:rsid w:val="003C4FA0"/>
    <w:rsid w:val="003C5541"/>
    <w:rsid w:val="003C65EE"/>
    <w:rsid w:val="003C6607"/>
    <w:rsid w:val="003C69A4"/>
    <w:rsid w:val="003C6B5F"/>
    <w:rsid w:val="003C6F36"/>
    <w:rsid w:val="003C73BA"/>
    <w:rsid w:val="003C75F3"/>
    <w:rsid w:val="003C79AB"/>
    <w:rsid w:val="003D0743"/>
    <w:rsid w:val="003D0D53"/>
    <w:rsid w:val="003D2734"/>
    <w:rsid w:val="003D3012"/>
    <w:rsid w:val="003D35AD"/>
    <w:rsid w:val="003D39D4"/>
    <w:rsid w:val="003D56D1"/>
    <w:rsid w:val="003D6533"/>
    <w:rsid w:val="003D690A"/>
    <w:rsid w:val="003D6EC5"/>
    <w:rsid w:val="003E05E7"/>
    <w:rsid w:val="003E0A21"/>
    <w:rsid w:val="003E214E"/>
    <w:rsid w:val="003E3087"/>
    <w:rsid w:val="003E34A7"/>
    <w:rsid w:val="003E5157"/>
    <w:rsid w:val="003E5B04"/>
    <w:rsid w:val="003E7BB4"/>
    <w:rsid w:val="003F11D7"/>
    <w:rsid w:val="003F2AF7"/>
    <w:rsid w:val="003F2EF2"/>
    <w:rsid w:val="003F30C4"/>
    <w:rsid w:val="003F510B"/>
    <w:rsid w:val="003F599C"/>
    <w:rsid w:val="003F78B0"/>
    <w:rsid w:val="003F7B2D"/>
    <w:rsid w:val="0040160B"/>
    <w:rsid w:val="00402724"/>
    <w:rsid w:val="00402FA6"/>
    <w:rsid w:val="00405157"/>
    <w:rsid w:val="0040618F"/>
    <w:rsid w:val="00406FD0"/>
    <w:rsid w:val="0040716C"/>
    <w:rsid w:val="0040779F"/>
    <w:rsid w:val="0041127F"/>
    <w:rsid w:val="00411543"/>
    <w:rsid w:val="00412DB8"/>
    <w:rsid w:val="0041343E"/>
    <w:rsid w:val="00413807"/>
    <w:rsid w:val="004145D4"/>
    <w:rsid w:val="0041494B"/>
    <w:rsid w:val="00414F7C"/>
    <w:rsid w:val="004160BE"/>
    <w:rsid w:val="00421004"/>
    <w:rsid w:val="0042120C"/>
    <w:rsid w:val="00423A58"/>
    <w:rsid w:val="00424D37"/>
    <w:rsid w:val="00424E90"/>
    <w:rsid w:val="00425007"/>
    <w:rsid w:val="0042531A"/>
    <w:rsid w:val="00425852"/>
    <w:rsid w:val="004304AA"/>
    <w:rsid w:val="00430E37"/>
    <w:rsid w:val="00432A07"/>
    <w:rsid w:val="004333D1"/>
    <w:rsid w:val="00433A1B"/>
    <w:rsid w:val="00433B39"/>
    <w:rsid w:val="00434281"/>
    <w:rsid w:val="00434422"/>
    <w:rsid w:val="004353DA"/>
    <w:rsid w:val="00435491"/>
    <w:rsid w:val="0043771D"/>
    <w:rsid w:val="00437B04"/>
    <w:rsid w:val="004425F6"/>
    <w:rsid w:val="00442F0E"/>
    <w:rsid w:val="004440A2"/>
    <w:rsid w:val="00444340"/>
    <w:rsid w:val="0044439F"/>
    <w:rsid w:val="004448EC"/>
    <w:rsid w:val="004522A4"/>
    <w:rsid w:val="00453230"/>
    <w:rsid w:val="004564D4"/>
    <w:rsid w:val="00456714"/>
    <w:rsid w:val="004620E4"/>
    <w:rsid w:val="00462ABB"/>
    <w:rsid w:val="004633A7"/>
    <w:rsid w:val="00463A2C"/>
    <w:rsid w:val="0046467B"/>
    <w:rsid w:val="00464B17"/>
    <w:rsid w:val="00465694"/>
    <w:rsid w:val="00465A9A"/>
    <w:rsid w:val="00467711"/>
    <w:rsid w:val="00467A52"/>
    <w:rsid w:val="004702B7"/>
    <w:rsid w:val="0047117B"/>
    <w:rsid w:val="0047197E"/>
    <w:rsid w:val="00471EB9"/>
    <w:rsid w:val="0047304B"/>
    <w:rsid w:val="00480706"/>
    <w:rsid w:val="00481626"/>
    <w:rsid w:val="00481C1E"/>
    <w:rsid w:val="004821C4"/>
    <w:rsid w:val="004833EB"/>
    <w:rsid w:val="00485616"/>
    <w:rsid w:val="00486EE4"/>
    <w:rsid w:val="00487F92"/>
    <w:rsid w:val="00491D3E"/>
    <w:rsid w:val="00492044"/>
    <w:rsid w:val="0049316C"/>
    <w:rsid w:val="00495656"/>
    <w:rsid w:val="004960D4"/>
    <w:rsid w:val="0049739E"/>
    <w:rsid w:val="004A021F"/>
    <w:rsid w:val="004A046D"/>
    <w:rsid w:val="004A0EED"/>
    <w:rsid w:val="004A1EA9"/>
    <w:rsid w:val="004A21E6"/>
    <w:rsid w:val="004A4C02"/>
    <w:rsid w:val="004A518F"/>
    <w:rsid w:val="004A73BE"/>
    <w:rsid w:val="004B037D"/>
    <w:rsid w:val="004B2D39"/>
    <w:rsid w:val="004B2F87"/>
    <w:rsid w:val="004B3E67"/>
    <w:rsid w:val="004B4B91"/>
    <w:rsid w:val="004B4FC3"/>
    <w:rsid w:val="004B53C0"/>
    <w:rsid w:val="004B5799"/>
    <w:rsid w:val="004B589B"/>
    <w:rsid w:val="004B5D28"/>
    <w:rsid w:val="004B6A40"/>
    <w:rsid w:val="004B72BC"/>
    <w:rsid w:val="004B7E6A"/>
    <w:rsid w:val="004C0C9B"/>
    <w:rsid w:val="004C1109"/>
    <w:rsid w:val="004C1B8A"/>
    <w:rsid w:val="004C1C64"/>
    <w:rsid w:val="004C21AF"/>
    <w:rsid w:val="004C3370"/>
    <w:rsid w:val="004C55CF"/>
    <w:rsid w:val="004C5AC8"/>
    <w:rsid w:val="004C7E04"/>
    <w:rsid w:val="004D090F"/>
    <w:rsid w:val="004D0FF3"/>
    <w:rsid w:val="004D17D2"/>
    <w:rsid w:val="004D1DD0"/>
    <w:rsid w:val="004D3FB8"/>
    <w:rsid w:val="004D45A3"/>
    <w:rsid w:val="004D45CE"/>
    <w:rsid w:val="004D63D9"/>
    <w:rsid w:val="004D6ED9"/>
    <w:rsid w:val="004D7EDE"/>
    <w:rsid w:val="004E1FC2"/>
    <w:rsid w:val="004E2CD3"/>
    <w:rsid w:val="004E3C54"/>
    <w:rsid w:val="004E3E64"/>
    <w:rsid w:val="004E3F8C"/>
    <w:rsid w:val="004E4100"/>
    <w:rsid w:val="004E41CB"/>
    <w:rsid w:val="004E52E0"/>
    <w:rsid w:val="004E5595"/>
    <w:rsid w:val="004E6A81"/>
    <w:rsid w:val="004E73C6"/>
    <w:rsid w:val="004E7CF9"/>
    <w:rsid w:val="004F139A"/>
    <w:rsid w:val="004F2876"/>
    <w:rsid w:val="00500DC3"/>
    <w:rsid w:val="0050360B"/>
    <w:rsid w:val="00503C10"/>
    <w:rsid w:val="00505E8E"/>
    <w:rsid w:val="0050742A"/>
    <w:rsid w:val="00507492"/>
    <w:rsid w:val="00510319"/>
    <w:rsid w:val="00510ED1"/>
    <w:rsid w:val="0051186D"/>
    <w:rsid w:val="00511A5F"/>
    <w:rsid w:val="005121A9"/>
    <w:rsid w:val="00512F90"/>
    <w:rsid w:val="00513E59"/>
    <w:rsid w:val="005147CE"/>
    <w:rsid w:val="00515B4A"/>
    <w:rsid w:val="00515C57"/>
    <w:rsid w:val="00516594"/>
    <w:rsid w:val="0051682E"/>
    <w:rsid w:val="00516C7C"/>
    <w:rsid w:val="0051718B"/>
    <w:rsid w:val="00517932"/>
    <w:rsid w:val="00520DE5"/>
    <w:rsid w:val="005212FF"/>
    <w:rsid w:val="0052171E"/>
    <w:rsid w:val="00522174"/>
    <w:rsid w:val="005224AB"/>
    <w:rsid w:val="005224F2"/>
    <w:rsid w:val="005235BE"/>
    <w:rsid w:val="00523E45"/>
    <w:rsid w:val="00524F7F"/>
    <w:rsid w:val="0052515B"/>
    <w:rsid w:val="00527442"/>
    <w:rsid w:val="00527DE0"/>
    <w:rsid w:val="0053016E"/>
    <w:rsid w:val="00530372"/>
    <w:rsid w:val="00531585"/>
    <w:rsid w:val="00531A1F"/>
    <w:rsid w:val="00531B1E"/>
    <w:rsid w:val="00531DF6"/>
    <w:rsid w:val="00532810"/>
    <w:rsid w:val="00533C77"/>
    <w:rsid w:val="00534175"/>
    <w:rsid w:val="00536BD2"/>
    <w:rsid w:val="00537FBC"/>
    <w:rsid w:val="00541256"/>
    <w:rsid w:val="00542DA4"/>
    <w:rsid w:val="005452CB"/>
    <w:rsid w:val="005472FD"/>
    <w:rsid w:val="00547431"/>
    <w:rsid w:val="005475F8"/>
    <w:rsid w:val="00550574"/>
    <w:rsid w:val="00555ED5"/>
    <w:rsid w:val="00556E5A"/>
    <w:rsid w:val="0055725F"/>
    <w:rsid w:val="005612A2"/>
    <w:rsid w:val="005668F2"/>
    <w:rsid w:val="00567148"/>
    <w:rsid w:val="00571772"/>
    <w:rsid w:val="005732B3"/>
    <w:rsid w:val="00574067"/>
    <w:rsid w:val="005743AC"/>
    <w:rsid w:val="00574457"/>
    <w:rsid w:val="00574559"/>
    <w:rsid w:val="00574E12"/>
    <w:rsid w:val="005761C4"/>
    <w:rsid w:val="00576598"/>
    <w:rsid w:val="00577C20"/>
    <w:rsid w:val="00580A0D"/>
    <w:rsid w:val="00580E40"/>
    <w:rsid w:val="005819A0"/>
    <w:rsid w:val="0058282B"/>
    <w:rsid w:val="005829E7"/>
    <w:rsid w:val="00582F74"/>
    <w:rsid w:val="005834F0"/>
    <w:rsid w:val="005849DC"/>
    <w:rsid w:val="00584F47"/>
    <w:rsid w:val="005851D1"/>
    <w:rsid w:val="005861DF"/>
    <w:rsid w:val="00586C1E"/>
    <w:rsid w:val="00586C1F"/>
    <w:rsid w:val="00587494"/>
    <w:rsid w:val="00587F21"/>
    <w:rsid w:val="005900E8"/>
    <w:rsid w:val="005900EC"/>
    <w:rsid w:val="00590945"/>
    <w:rsid w:val="00591AB7"/>
    <w:rsid w:val="005922E1"/>
    <w:rsid w:val="005936EE"/>
    <w:rsid w:val="00593D5F"/>
    <w:rsid w:val="005941F8"/>
    <w:rsid w:val="005945C3"/>
    <w:rsid w:val="00595CE7"/>
    <w:rsid w:val="00596FDE"/>
    <w:rsid w:val="0059777F"/>
    <w:rsid w:val="00597FDB"/>
    <w:rsid w:val="005A010B"/>
    <w:rsid w:val="005A1173"/>
    <w:rsid w:val="005A314E"/>
    <w:rsid w:val="005A3331"/>
    <w:rsid w:val="005A4D69"/>
    <w:rsid w:val="005A5DE0"/>
    <w:rsid w:val="005B1232"/>
    <w:rsid w:val="005B1F1C"/>
    <w:rsid w:val="005B2C65"/>
    <w:rsid w:val="005B3A59"/>
    <w:rsid w:val="005B6C45"/>
    <w:rsid w:val="005B7289"/>
    <w:rsid w:val="005B7DF2"/>
    <w:rsid w:val="005C0075"/>
    <w:rsid w:val="005C328F"/>
    <w:rsid w:val="005C37C1"/>
    <w:rsid w:val="005C4286"/>
    <w:rsid w:val="005C4BFE"/>
    <w:rsid w:val="005C54C8"/>
    <w:rsid w:val="005C67E3"/>
    <w:rsid w:val="005C6944"/>
    <w:rsid w:val="005C6E82"/>
    <w:rsid w:val="005C713E"/>
    <w:rsid w:val="005D060A"/>
    <w:rsid w:val="005D10C4"/>
    <w:rsid w:val="005D2043"/>
    <w:rsid w:val="005D22BC"/>
    <w:rsid w:val="005D278B"/>
    <w:rsid w:val="005D47E4"/>
    <w:rsid w:val="005D657D"/>
    <w:rsid w:val="005D77E2"/>
    <w:rsid w:val="005D7819"/>
    <w:rsid w:val="005D7BD3"/>
    <w:rsid w:val="005E0278"/>
    <w:rsid w:val="005E159B"/>
    <w:rsid w:val="005E25E0"/>
    <w:rsid w:val="005E4B22"/>
    <w:rsid w:val="005E4E09"/>
    <w:rsid w:val="005E51EF"/>
    <w:rsid w:val="005E532F"/>
    <w:rsid w:val="005E567C"/>
    <w:rsid w:val="005E60AF"/>
    <w:rsid w:val="005E6422"/>
    <w:rsid w:val="005E7B45"/>
    <w:rsid w:val="005F0E0D"/>
    <w:rsid w:val="005F16A4"/>
    <w:rsid w:val="005F265B"/>
    <w:rsid w:val="005F5AD8"/>
    <w:rsid w:val="005F789C"/>
    <w:rsid w:val="006008A1"/>
    <w:rsid w:val="00601613"/>
    <w:rsid w:val="0060187C"/>
    <w:rsid w:val="00601F00"/>
    <w:rsid w:val="00602417"/>
    <w:rsid w:val="006027E4"/>
    <w:rsid w:val="00602A2B"/>
    <w:rsid w:val="00604A9F"/>
    <w:rsid w:val="00604B92"/>
    <w:rsid w:val="00604C17"/>
    <w:rsid w:val="00605617"/>
    <w:rsid w:val="00605E1F"/>
    <w:rsid w:val="0060752F"/>
    <w:rsid w:val="00607CD4"/>
    <w:rsid w:val="00610D48"/>
    <w:rsid w:val="00611AD2"/>
    <w:rsid w:val="00611C2D"/>
    <w:rsid w:val="006144D4"/>
    <w:rsid w:val="006149F1"/>
    <w:rsid w:val="00614EBA"/>
    <w:rsid w:val="006152DA"/>
    <w:rsid w:val="00620CD9"/>
    <w:rsid w:val="00621396"/>
    <w:rsid w:val="00621EB7"/>
    <w:rsid w:val="00625263"/>
    <w:rsid w:val="00625C47"/>
    <w:rsid w:val="00626F1D"/>
    <w:rsid w:val="0063087F"/>
    <w:rsid w:val="00630975"/>
    <w:rsid w:val="00631E90"/>
    <w:rsid w:val="00633372"/>
    <w:rsid w:val="00634C21"/>
    <w:rsid w:val="00634DA4"/>
    <w:rsid w:val="0063511F"/>
    <w:rsid w:val="006353BD"/>
    <w:rsid w:val="00635475"/>
    <w:rsid w:val="00636201"/>
    <w:rsid w:val="00637103"/>
    <w:rsid w:val="00637239"/>
    <w:rsid w:val="0064035B"/>
    <w:rsid w:val="006404FB"/>
    <w:rsid w:val="00640979"/>
    <w:rsid w:val="00640DB1"/>
    <w:rsid w:val="006414CE"/>
    <w:rsid w:val="00641B0D"/>
    <w:rsid w:val="00641C8E"/>
    <w:rsid w:val="00643430"/>
    <w:rsid w:val="00643FB3"/>
    <w:rsid w:val="00644438"/>
    <w:rsid w:val="00645D70"/>
    <w:rsid w:val="00646F41"/>
    <w:rsid w:val="00647A49"/>
    <w:rsid w:val="00647EB8"/>
    <w:rsid w:val="00650084"/>
    <w:rsid w:val="00650889"/>
    <w:rsid w:val="006513F0"/>
    <w:rsid w:val="00652122"/>
    <w:rsid w:val="00653677"/>
    <w:rsid w:val="00655E65"/>
    <w:rsid w:val="00661115"/>
    <w:rsid w:val="00664AA6"/>
    <w:rsid w:val="006668DE"/>
    <w:rsid w:val="00667FC1"/>
    <w:rsid w:val="00670414"/>
    <w:rsid w:val="00670546"/>
    <w:rsid w:val="0067114D"/>
    <w:rsid w:val="00671527"/>
    <w:rsid w:val="00671859"/>
    <w:rsid w:val="0067343A"/>
    <w:rsid w:val="00674122"/>
    <w:rsid w:val="00677BB5"/>
    <w:rsid w:val="00680192"/>
    <w:rsid w:val="0068142D"/>
    <w:rsid w:val="006826E9"/>
    <w:rsid w:val="00683747"/>
    <w:rsid w:val="0068430E"/>
    <w:rsid w:val="006844AB"/>
    <w:rsid w:val="00684D7D"/>
    <w:rsid w:val="00686691"/>
    <w:rsid w:val="00687FC8"/>
    <w:rsid w:val="00690BDC"/>
    <w:rsid w:val="0069168B"/>
    <w:rsid w:val="00691BD5"/>
    <w:rsid w:val="006925DF"/>
    <w:rsid w:val="006935B9"/>
    <w:rsid w:val="0069560F"/>
    <w:rsid w:val="00697169"/>
    <w:rsid w:val="006A26D0"/>
    <w:rsid w:val="006A32CF"/>
    <w:rsid w:val="006A5937"/>
    <w:rsid w:val="006A6DA5"/>
    <w:rsid w:val="006B0665"/>
    <w:rsid w:val="006B1470"/>
    <w:rsid w:val="006B2F35"/>
    <w:rsid w:val="006B347D"/>
    <w:rsid w:val="006B4795"/>
    <w:rsid w:val="006B5F36"/>
    <w:rsid w:val="006B72C1"/>
    <w:rsid w:val="006B7447"/>
    <w:rsid w:val="006C0915"/>
    <w:rsid w:val="006C0CF4"/>
    <w:rsid w:val="006C13CE"/>
    <w:rsid w:val="006C1931"/>
    <w:rsid w:val="006C1A3E"/>
    <w:rsid w:val="006C21E5"/>
    <w:rsid w:val="006C2369"/>
    <w:rsid w:val="006C28B7"/>
    <w:rsid w:val="006C2E07"/>
    <w:rsid w:val="006C3CEF"/>
    <w:rsid w:val="006C3E81"/>
    <w:rsid w:val="006C5920"/>
    <w:rsid w:val="006D1065"/>
    <w:rsid w:val="006D5C49"/>
    <w:rsid w:val="006D775E"/>
    <w:rsid w:val="006E050E"/>
    <w:rsid w:val="006E07F5"/>
    <w:rsid w:val="006E1AF9"/>
    <w:rsid w:val="006E2059"/>
    <w:rsid w:val="006E29FF"/>
    <w:rsid w:val="006E3BDA"/>
    <w:rsid w:val="006E3C21"/>
    <w:rsid w:val="006E4906"/>
    <w:rsid w:val="006E49E6"/>
    <w:rsid w:val="006F163C"/>
    <w:rsid w:val="006F27E1"/>
    <w:rsid w:val="006F3905"/>
    <w:rsid w:val="006F4864"/>
    <w:rsid w:val="006F50C4"/>
    <w:rsid w:val="006F5CA1"/>
    <w:rsid w:val="006F6EEF"/>
    <w:rsid w:val="006F7683"/>
    <w:rsid w:val="00700180"/>
    <w:rsid w:val="00701241"/>
    <w:rsid w:val="0070146E"/>
    <w:rsid w:val="00701C2A"/>
    <w:rsid w:val="00701C54"/>
    <w:rsid w:val="00702CC2"/>
    <w:rsid w:val="007035E5"/>
    <w:rsid w:val="0070519E"/>
    <w:rsid w:val="007053F8"/>
    <w:rsid w:val="007068DA"/>
    <w:rsid w:val="00706CBB"/>
    <w:rsid w:val="00707458"/>
    <w:rsid w:val="00707A4D"/>
    <w:rsid w:val="00707D0D"/>
    <w:rsid w:val="0071152C"/>
    <w:rsid w:val="00711680"/>
    <w:rsid w:val="00711BBF"/>
    <w:rsid w:val="0071457E"/>
    <w:rsid w:val="00715B00"/>
    <w:rsid w:val="007163BA"/>
    <w:rsid w:val="007167C9"/>
    <w:rsid w:val="007207A4"/>
    <w:rsid w:val="00721326"/>
    <w:rsid w:val="00722304"/>
    <w:rsid w:val="007225CA"/>
    <w:rsid w:val="00722C8C"/>
    <w:rsid w:val="00723562"/>
    <w:rsid w:val="00723848"/>
    <w:rsid w:val="00724AD1"/>
    <w:rsid w:val="00724B1C"/>
    <w:rsid w:val="00725249"/>
    <w:rsid w:val="0072633B"/>
    <w:rsid w:val="007315BD"/>
    <w:rsid w:val="00731790"/>
    <w:rsid w:val="00731CF8"/>
    <w:rsid w:val="00732F8A"/>
    <w:rsid w:val="007332B8"/>
    <w:rsid w:val="007353EF"/>
    <w:rsid w:val="007355BA"/>
    <w:rsid w:val="00735661"/>
    <w:rsid w:val="00735B3D"/>
    <w:rsid w:val="00735FCF"/>
    <w:rsid w:val="00736544"/>
    <w:rsid w:val="0073770F"/>
    <w:rsid w:val="00740123"/>
    <w:rsid w:val="0074072B"/>
    <w:rsid w:val="00740D2D"/>
    <w:rsid w:val="00741E00"/>
    <w:rsid w:val="00741F84"/>
    <w:rsid w:val="00742534"/>
    <w:rsid w:val="00742D43"/>
    <w:rsid w:val="00742F9B"/>
    <w:rsid w:val="00745400"/>
    <w:rsid w:val="00745EAB"/>
    <w:rsid w:val="00746655"/>
    <w:rsid w:val="00746B17"/>
    <w:rsid w:val="00747D95"/>
    <w:rsid w:val="007502DF"/>
    <w:rsid w:val="0075057C"/>
    <w:rsid w:val="0075131F"/>
    <w:rsid w:val="007519C5"/>
    <w:rsid w:val="00751BB7"/>
    <w:rsid w:val="0075209D"/>
    <w:rsid w:val="00753A8A"/>
    <w:rsid w:val="007545E6"/>
    <w:rsid w:val="00754617"/>
    <w:rsid w:val="007548D2"/>
    <w:rsid w:val="007552E9"/>
    <w:rsid w:val="007570DC"/>
    <w:rsid w:val="00760ACC"/>
    <w:rsid w:val="00760B80"/>
    <w:rsid w:val="00760CB2"/>
    <w:rsid w:val="00763472"/>
    <w:rsid w:val="0076374B"/>
    <w:rsid w:val="00763E6B"/>
    <w:rsid w:val="0076475E"/>
    <w:rsid w:val="007649F1"/>
    <w:rsid w:val="007667D9"/>
    <w:rsid w:val="00766A1E"/>
    <w:rsid w:val="007679CD"/>
    <w:rsid w:val="00770797"/>
    <w:rsid w:val="00770F7E"/>
    <w:rsid w:val="0077108E"/>
    <w:rsid w:val="007727AB"/>
    <w:rsid w:val="00772974"/>
    <w:rsid w:val="00772E81"/>
    <w:rsid w:val="00773FF1"/>
    <w:rsid w:val="00774DDB"/>
    <w:rsid w:val="00775867"/>
    <w:rsid w:val="00777F63"/>
    <w:rsid w:val="00777FED"/>
    <w:rsid w:val="0078211E"/>
    <w:rsid w:val="007829C6"/>
    <w:rsid w:val="00782E9A"/>
    <w:rsid w:val="00783315"/>
    <w:rsid w:val="00784B2F"/>
    <w:rsid w:val="007854D8"/>
    <w:rsid w:val="007862C1"/>
    <w:rsid w:val="0078779A"/>
    <w:rsid w:val="00787E83"/>
    <w:rsid w:val="00790690"/>
    <w:rsid w:val="007915AD"/>
    <w:rsid w:val="00794517"/>
    <w:rsid w:val="00795373"/>
    <w:rsid w:val="00797080"/>
    <w:rsid w:val="0079718C"/>
    <w:rsid w:val="007A0A81"/>
    <w:rsid w:val="007A322B"/>
    <w:rsid w:val="007A383F"/>
    <w:rsid w:val="007A39F3"/>
    <w:rsid w:val="007A4680"/>
    <w:rsid w:val="007A6B71"/>
    <w:rsid w:val="007B0382"/>
    <w:rsid w:val="007B0A6C"/>
    <w:rsid w:val="007B0BAC"/>
    <w:rsid w:val="007B42A9"/>
    <w:rsid w:val="007B5B6B"/>
    <w:rsid w:val="007B782D"/>
    <w:rsid w:val="007C08BC"/>
    <w:rsid w:val="007C176F"/>
    <w:rsid w:val="007C189F"/>
    <w:rsid w:val="007C2195"/>
    <w:rsid w:val="007C2472"/>
    <w:rsid w:val="007C2A2D"/>
    <w:rsid w:val="007C2A85"/>
    <w:rsid w:val="007C333B"/>
    <w:rsid w:val="007C4EBF"/>
    <w:rsid w:val="007C4FD5"/>
    <w:rsid w:val="007C525E"/>
    <w:rsid w:val="007C5678"/>
    <w:rsid w:val="007D049E"/>
    <w:rsid w:val="007D08E9"/>
    <w:rsid w:val="007D2040"/>
    <w:rsid w:val="007D2A09"/>
    <w:rsid w:val="007D33EE"/>
    <w:rsid w:val="007D39B6"/>
    <w:rsid w:val="007D557F"/>
    <w:rsid w:val="007D599C"/>
    <w:rsid w:val="007D69BC"/>
    <w:rsid w:val="007D70FC"/>
    <w:rsid w:val="007D7B64"/>
    <w:rsid w:val="007E0345"/>
    <w:rsid w:val="007E22D8"/>
    <w:rsid w:val="007E271E"/>
    <w:rsid w:val="007E273F"/>
    <w:rsid w:val="007E2DE1"/>
    <w:rsid w:val="007E5F0A"/>
    <w:rsid w:val="007E6058"/>
    <w:rsid w:val="007E60F8"/>
    <w:rsid w:val="007E626D"/>
    <w:rsid w:val="007E6ED5"/>
    <w:rsid w:val="007E78A4"/>
    <w:rsid w:val="007F061B"/>
    <w:rsid w:val="007F08BF"/>
    <w:rsid w:val="007F0FE7"/>
    <w:rsid w:val="007F18F7"/>
    <w:rsid w:val="007F28D1"/>
    <w:rsid w:val="007F3FF7"/>
    <w:rsid w:val="007F4527"/>
    <w:rsid w:val="007F5AA2"/>
    <w:rsid w:val="00800BBB"/>
    <w:rsid w:val="00803420"/>
    <w:rsid w:val="00803B8F"/>
    <w:rsid w:val="008048EA"/>
    <w:rsid w:val="00806AAB"/>
    <w:rsid w:val="00807BE8"/>
    <w:rsid w:val="008111F1"/>
    <w:rsid w:val="008112C5"/>
    <w:rsid w:val="00814611"/>
    <w:rsid w:val="00814653"/>
    <w:rsid w:val="00814686"/>
    <w:rsid w:val="00816B7E"/>
    <w:rsid w:val="00816CC3"/>
    <w:rsid w:val="008174F4"/>
    <w:rsid w:val="008214B1"/>
    <w:rsid w:val="00821863"/>
    <w:rsid w:val="008230EE"/>
    <w:rsid w:val="00823AAE"/>
    <w:rsid w:val="0082440D"/>
    <w:rsid w:val="008249BC"/>
    <w:rsid w:val="008249E7"/>
    <w:rsid w:val="00824B7B"/>
    <w:rsid w:val="00830623"/>
    <w:rsid w:val="00830A79"/>
    <w:rsid w:val="00833262"/>
    <w:rsid w:val="00833426"/>
    <w:rsid w:val="00833729"/>
    <w:rsid w:val="00833BB5"/>
    <w:rsid w:val="00833E20"/>
    <w:rsid w:val="008358D2"/>
    <w:rsid w:val="00835B57"/>
    <w:rsid w:val="00835C4A"/>
    <w:rsid w:val="008368DF"/>
    <w:rsid w:val="0083747E"/>
    <w:rsid w:val="00837970"/>
    <w:rsid w:val="00840812"/>
    <w:rsid w:val="008413DB"/>
    <w:rsid w:val="00841CF9"/>
    <w:rsid w:val="008425CE"/>
    <w:rsid w:val="008447D9"/>
    <w:rsid w:val="008464B2"/>
    <w:rsid w:val="0085018F"/>
    <w:rsid w:val="00851395"/>
    <w:rsid w:val="008524E2"/>
    <w:rsid w:val="008528D1"/>
    <w:rsid w:val="008530F0"/>
    <w:rsid w:val="0085379B"/>
    <w:rsid w:val="008541BF"/>
    <w:rsid w:val="008577B6"/>
    <w:rsid w:val="008601EB"/>
    <w:rsid w:val="00860340"/>
    <w:rsid w:val="008612EF"/>
    <w:rsid w:val="00861E8D"/>
    <w:rsid w:val="00862F24"/>
    <w:rsid w:val="00865034"/>
    <w:rsid w:val="0086591F"/>
    <w:rsid w:val="00866F5D"/>
    <w:rsid w:val="0086778E"/>
    <w:rsid w:val="00870746"/>
    <w:rsid w:val="00870F84"/>
    <w:rsid w:val="00871FF5"/>
    <w:rsid w:val="00873878"/>
    <w:rsid w:val="0088224F"/>
    <w:rsid w:val="0088389D"/>
    <w:rsid w:val="00883A57"/>
    <w:rsid w:val="00883CF2"/>
    <w:rsid w:val="008840C9"/>
    <w:rsid w:val="00885C9E"/>
    <w:rsid w:val="00886487"/>
    <w:rsid w:val="008864B0"/>
    <w:rsid w:val="008870BE"/>
    <w:rsid w:val="00890E6E"/>
    <w:rsid w:val="0089155A"/>
    <w:rsid w:val="00891A44"/>
    <w:rsid w:val="008925BB"/>
    <w:rsid w:val="00892818"/>
    <w:rsid w:val="00895C3C"/>
    <w:rsid w:val="00895D42"/>
    <w:rsid w:val="0089640B"/>
    <w:rsid w:val="0089779B"/>
    <w:rsid w:val="008A00A2"/>
    <w:rsid w:val="008A168D"/>
    <w:rsid w:val="008A2874"/>
    <w:rsid w:val="008A2D52"/>
    <w:rsid w:val="008A3533"/>
    <w:rsid w:val="008A424E"/>
    <w:rsid w:val="008A4C05"/>
    <w:rsid w:val="008A5380"/>
    <w:rsid w:val="008A5D67"/>
    <w:rsid w:val="008A60CC"/>
    <w:rsid w:val="008A640A"/>
    <w:rsid w:val="008A79BD"/>
    <w:rsid w:val="008A7A43"/>
    <w:rsid w:val="008A7A62"/>
    <w:rsid w:val="008A7E29"/>
    <w:rsid w:val="008A7F24"/>
    <w:rsid w:val="008B1201"/>
    <w:rsid w:val="008B361F"/>
    <w:rsid w:val="008B3C27"/>
    <w:rsid w:val="008B5D4C"/>
    <w:rsid w:val="008B6E42"/>
    <w:rsid w:val="008B7431"/>
    <w:rsid w:val="008B7EC3"/>
    <w:rsid w:val="008C0F9B"/>
    <w:rsid w:val="008C1913"/>
    <w:rsid w:val="008C31DA"/>
    <w:rsid w:val="008C416A"/>
    <w:rsid w:val="008C4629"/>
    <w:rsid w:val="008C546E"/>
    <w:rsid w:val="008D0607"/>
    <w:rsid w:val="008D0AB8"/>
    <w:rsid w:val="008D0D4E"/>
    <w:rsid w:val="008D0E1C"/>
    <w:rsid w:val="008D1D9A"/>
    <w:rsid w:val="008D2E0C"/>
    <w:rsid w:val="008D3674"/>
    <w:rsid w:val="008D6CDC"/>
    <w:rsid w:val="008D7F8F"/>
    <w:rsid w:val="008D7FAA"/>
    <w:rsid w:val="008E01CA"/>
    <w:rsid w:val="008E14F6"/>
    <w:rsid w:val="008E1915"/>
    <w:rsid w:val="008E38FB"/>
    <w:rsid w:val="008E3C39"/>
    <w:rsid w:val="008E3D46"/>
    <w:rsid w:val="008E5911"/>
    <w:rsid w:val="008E6529"/>
    <w:rsid w:val="008E671C"/>
    <w:rsid w:val="008F02AC"/>
    <w:rsid w:val="008F1C8D"/>
    <w:rsid w:val="008F29C6"/>
    <w:rsid w:val="008F31D0"/>
    <w:rsid w:val="008F4DB7"/>
    <w:rsid w:val="008F6C2C"/>
    <w:rsid w:val="008F6EA9"/>
    <w:rsid w:val="0090043F"/>
    <w:rsid w:val="00900685"/>
    <w:rsid w:val="00901346"/>
    <w:rsid w:val="00903F8C"/>
    <w:rsid w:val="00904179"/>
    <w:rsid w:val="009049B2"/>
    <w:rsid w:val="009051C5"/>
    <w:rsid w:val="00906D9D"/>
    <w:rsid w:val="00907A0E"/>
    <w:rsid w:val="00907D8B"/>
    <w:rsid w:val="00907FD3"/>
    <w:rsid w:val="009115F9"/>
    <w:rsid w:val="00911F18"/>
    <w:rsid w:val="009121FA"/>
    <w:rsid w:val="0091277F"/>
    <w:rsid w:val="009129D7"/>
    <w:rsid w:val="00913E1A"/>
    <w:rsid w:val="0091603B"/>
    <w:rsid w:val="00920793"/>
    <w:rsid w:val="00922583"/>
    <w:rsid w:val="00922F06"/>
    <w:rsid w:val="009254E9"/>
    <w:rsid w:val="0092709B"/>
    <w:rsid w:val="009305F5"/>
    <w:rsid w:val="00931058"/>
    <w:rsid w:val="00931CE9"/>
    <w:rsid w:val="009329EF"/>
    <w:rsid w:val="00932EAA"/>
    <w:rsid w:val="00933B78"/>
    <w:rsid w:val="00934F10"/>
    <w:rsid w:val="009355A8"/>
    <w:rsid w:val="009359D2"/>
    <w:rsid w:val="009366B4"/>
    <w:rsid w:val="0093725C"/>
    <w:rsid w:val="00937E45"/>
    <w:rsid w:val="009400EF"/>
    <w:rsid w:val="0094073A"/>
    <w:rsid w:val="00940B48"/>
    <w:rsid w:val="00942BCA"/>
    <w:rsid w:val="00942F42"/>
    <w:rsid w:val="00943362"/>
    <w:rsid w:val="00943794"/>
    <w:rsid w:val="00944A6D"/>
    <w:rsid w:val="00945B50"/>
    <w:rsid w:val="0094667D"/>
    <w:rsid w:val="0094732D"/>
    <w:rsid w:val="00950C25"/>
    <w:rsid w:val="009519D0"/>
    <w:rsid w:val="00952C73"/>
    <w:rsid w:val="00953070"/>
    <w:rsid w:val="009547C8"/>
    <w:rsid w:val="00954AF1"/>
    <w:rsid w:val="00955384"/>
    <w:rsid w:val="009562F1"/>
    <w:rsid w:val="009566F7"/>
    <w:rsid w:val="009566FE"/>
    <w:rsid w:val="0095672A"/>
    <w:rsid w:val="00960F5A"/>
    <w:rsid w:val="00961B18"/>
    <w:rsid w:val="00961BE5"/>
    <w:rsid w:val="009639D9"/>
    <w:rsid w:val="00964FC2"/>
    <w:rsid w:val="009661A6"/>
    <w:rsid w:val="00966F6D"/>
    <w:rsid w:val="0096711E"/>
    <w:rsid w:val="009676E1"/>
    <w:rsid w:val="009708D7"/>
    <w:rsid w:val="00971F74"/>
    <w:rsid w:val="00974160"/>
    <w:rsid w:val="00974179"/>
    <w:rsid w:val="009745FC"/>
    <w:rsid w:val="00976A54"/>
    <w:rsid w:val="00976DF8"/>
    <w:rsid w:val="00981EA0"/>
    <w:rsid w:val="009821F6"/>
    <w:rsid w:val="00983FE3"/>
    <w:rsid w:val="00984058"/>
    <w:rsid w:val="009842AD"/>
    <w:rsid w:val="0098474B"/>
    <w:rsid w:val="00984F1B"/>
    <w:rsid w:val="00985F80"/>
    <w:rsid w:val="009866F3"/>
    <w:rsid w:val="00986966"/>
    <w:rsid w:val="0099075F"/>
    <w:rsid w:val="00990FFD"/>
    <w:rsid w:val="009916DB"/>
    <w:rsid w:val="00991E7A"/>
    <w:rsid w:val="00993DD6"/>
    <w:rsid w:val="009A089D"/>
    <w:rsid w:val="009A102C"/>
    <w:rsid w:val="009A22F3"/>
    <w:rsid w:val="009A2391"/>
    <w:rsid w:val="009A3337"/>
    <w:rsid w:val="009A5816"/>
    <w:rsid w:val="009A5E1E"/>
    <w:rsid w:val="009A66EE"/>
    <w:rsid w:val="009B088A"/>
    <w:rsid w:val="009B20D6"/>
    <w:rsid w:val="009B43CA"/>
    <w:rsid w:val="009B4C8E"/>
    <w:rsid w:val="009B4ED6"/>
    <w:rsid w:val="009B5DD1"/>
    <w:rsid w:val="009B5EF3"/>
    <w:rsid w:val="009B6437"/>
    <w:rsid w:val="009B6737"/>
    <w:rsid w:val="009B69ED"/>
    <w:rsid w:val="009C1D1E"/>
    <w:rsid w:val="009C259E"/>
    <w:rsid w:val="009C5447"/>
    <w:rsid w:val="009C600E"/>
    <w:rsid w:val="009C6CEB"/>
    <w:rsid w:val="009C6E57"/>
    <w:rsid w:val="009D0038"/>
    <w:rsid w:val="009D1F2A"/>
    <w:rsid w:val="009D200B"/>
    <w:rsid w:val="009D343C"/>
    <w:rsid w:val="009D3E8E"/>
    <w:rsid w:val="009D613A"/>
    <w:rsid w:val="009E00A3"/>
    <w:rsid w:val="009E0126"/>
    <w:rsid w:val="009E1FC8"/>
    <w:rsid w:val="009E2456"/>
    <w:rsid w:val="009E263F"/>
    <w:rsid w:val="009E2E22"/>
    <w:rsid w:val="009E7CA4"/>
    <w:rsid w:val="009E7D73"/>
    <w:rsid w:val="009F1143"/>
    <w:rsid w:val="009F18B2"/>
    <w:rsid w:val="009F287E"/>
    <w:rsid w:val="009F2E0E"/>
    <w:rsid w:val="009F31DD"/>
    <w:rsid w:val="009F38FE"/>
    <w:rsid w:val="009F7445"/>
    <w:rsid w:val="009F7DA6"/>
    <w:rsid w:val="00A02500"/>
    <w:rsid w:val="00A049FD"/>
    <w:rsid w:val="00A05E01"/>
    <w:rsid w:val="00A05E41"/>
    <w:rsid w:val="00A0628B"/>
    <w:rsid w:val="00A11441"/>
    <w:rsid w:val="00A1156B"/>
    <w:rsid w:val="00A131A3"/>
    <w:rsid w:val="00A153E3"/>
    <w:rsid w:val="00A17D3F"/>
    <w:rsid w:val="00A20484"/>
    <w:rsid w:val="00A2064D"/>
    <w:rsid w:val="00A20B86"/>
    <w:rsid w:val="00A226C2"/>
    <w:rsid w:val="00A227FE"/>
    <w:rsid w:val="00A23D2C"/>
    <w:rsid w:val="00A23DF5"/>
    <w:rsid w:val="00A24BCE"/>
    <w:rsid w:val="00A25573"/>
    <w:rsid w:val="00A25C81"/>
    <w:rsid w:val="00A25F8C"/>
    <w:rsid w:val="00A260AD"/>
    <w:rsid w:val="00A262FD"/>
    <w:rsid w:val="00A264B5"/>
    <w:rsid w:val="00A266C2"/>
    <w:rsid w:val="00A26F0E"/>
    <w:rsid w:val="00A30771"/>
    <w:rsid w:val="00A312B0"/>
    <w:rsid w:val="00A315B0"/>
    <w:rsid w:val="00A3245A"/>
    <w:rsid w:val="00A3265C"/>
    <w:rsid w:val="00A331E6"/>
    <w:rsid w:val="00A35165"/>
    <w:rsid w:val="00A36222"/>
    <w:rsid w:val="00A36D26"/>
    <w:rsid w:val="00A37ADB"/>
    <w:rsid w:val="00A37CC8"/>
    <w:rsid w:val="00A40F28"/>
    <w:rsid w:val="00A43AEC"/>
    <w:rsid w:val="00A4424B"/>
    <w:rsid w:val="00A4426B"/>
    <w:rsid w:val="00A442C8"/>
    <w:rsid w:val="00A442D2"/>
    <w:rsid w:val="00A44481"/>
    <w:rsid w:val="00A457F7"/>
    <w:rsid w:val="00A45971"/>
    <w:rsid w:val="00A459D0"/>
    <w:rsid w:val="00A45E75"/>
    <w:rsid w:val="00A467FB"/>
    <w:rsid w:val="00A50159"/>
    <w:rsid w:val="00A505E4"/>
    <w:rsid w:val="00A54DE6"/>
    <w:rsid w:val="00A567E9"/>
    <w:rsid w:val="00A56C7B"/>
    <w:rsid w:val="00A57100"/>
    <w:rsid w:val="00A63CEE"/>
    <w:rsid w:val="00A64DE7"/>
    <w:rsid w:val="00A67118"/>
    <w:rsid w:val="00A7073E"/>
    <w:rsid w:val="00A70E06"/>
    <w:rsid w:val="00A71B97"/>
    <w:rsid w:val="00A75DAD"/>
    <w:rsid w:val="00A7674C"/>
    <w:rsid w:val="00A8033F"/>
    <w:rsid w:val="00A82DA7"/>
    <w:rsid w:val="00A83026"/>
    <w:rsid w:val="00A844D8"/>
    <w:rsid w:val="00A85021"/>
    <w:rsid w:val="00A850BD"/>
    <w:rsid w:val="00A86239"/>
    <w:rsid w:val="00A8739B"/>
    <w:rsid w:val="00A91C42"/>
    <w:rsid w:val="00A92FAF"/>
    <w:rsid w:val="00A930F6"/>
    <w:rsid w:val="00A953DD"/>
    <w:rsid w:val="00AA03F5"/>
    <w:rsid w:val="00AA0482"/>
    <w:rsid w:val="00AA2810"/>
    <w:rsid w:val="00AA2FE6"/>
    <w:rsid w:val="00AA5A89"/>
    <w:rsid w:val="00AA72A0"/>
    <w:rsid w:val="00AB1640"/>
    <w:rsid w:val="00AB1D96"/>
    <w:rsid w:val="00AB45C1"/>
    <w:rsid w:val="00AB5354"/>
    <w:rsid w:val="00AB5DDC"/>
    <w:rsid w:val="00AB6C0B"/>
    <w:rsid w:val="00AB7D19"/>
    <w:rsid w:val="00AB7E49"/>
    <w:rsid w:val="00AC22C9"/>
    <w:rsid w:val="00AC2E74"/>
    <w:rsid w:val="00AC54DD"/>
    <w:rsid w:val="00AC64D1"/>
    <w:rsid w:val="00AC7DEA"/>
    <w:rsid w:val="00AC7EFD"/>
    <w:rsid w:val="00AD0616"/>
    <w:rsid w:val="00AD17EF"/>
    <w:rsid w:val="00AD18DE"/>
    <w:rsid w:val="00AD294B"/>
    <w:rsid w:val="00AD2F03"/>
    <w:rsid w:val="00AD4996"/>
    <w:rsid w:val="00AD5B37"/>
    <w:rsid w:val="00AD72D1"/>
    <w:rsid w:val="00AD731A"/>
    <w:rsid w:val="00AD7837"/>
    <w:rsid w:val="00AE04AB"/>
    <w:rsid w:val="00AE4763"/>
    <w:rsid w:val="00AE4AD2"/>
    <w:rsid w:val="00AE5161"/>
    <w:rsid w:val="00AE67C1"/>
    <w:rsid w:val="00AE6854"/>
    <w:rsid w:val="00AF096E"/>
    <w:rsid w:val="00AF0B70"/>
    <w:rsid w:val="00AF1AFD"/>
    <w:rsid w:val="00AF28FD"/>
    <w:rsid w:val="00AF3858"/>
    <w:rsid w:val="00AF3982"/>
    <w:rsid w:val="00AF4F4A"/>
    <w:rsid w:val="00AF5A5E"/>
    <w:rsid w:val="00AF618D"/>
    <w:rsid w:val="00AF62E5"/>
    <w:rsid w:val="00AF6BE5"/>
    <w:rsid w:val="00B0254A"/>
    <w:rsid w:val="00B039A1"/>
    <w:rsid w:val="00B03CC1"/>
    <w:rsid w:val="00B043C4"/>
    <w:rsid w:val="00B068A0"/>
    <w:rsid w:val="00B06B84"/>
    <w:rsid w:val="00B112AB"/>
    <w:rsid w:val="00B1181F"/>
    <w:rsid w:val="00B134AC"/>
    <w:rsid w:val="00B151F8"/>
    <w:rsid w:val="00B16236"/>
    <w:rsid w:val="00B16C67"/>
    <w:rsid w:val="00B203EA"/>
    <w:rsid w:val="00B20826"/>
    <w:rsid w:val="00B22108"/>
    <w:rsid w:val="00B22DA8"/>
    <w:rsid w:val="00B2328A"/>
    <w:rsid w:val="00B23F12"/>
    <w:rsid w:val="00B254A7"/>
    <w:rsid w:val="00B26DAB"/>
    <w:rsid w:val="00B272D4"/>
    <w:rsid w:val="00B3044B"/>
    <w:rsid w:val="00B305C0"/>
    <w:rsid w:val="00B32B65"/>
    <w:rsid w:val="00B33A00"/>
    <w:rsid w:val="00B3448A"/>
    <w:rsid w:val="00B36718"/>
    <w:rsid w:val="00B40586"/>
    <w:rsid w:val="00B43245"/>
    <w:rsid w:val="00B43603"/>
    <w:rsid w:val="00B441BA"/>
    <w:rsid w:val="00B44251"/>
    <w:rsid w:val="00B443BB"/>
    <w:rsid w:val="00B451C8"/>
    <w:rsid w:val="00B469DA"/>
    <w:rsid w:val="00B4779E"/>
    <w:rsid w:val="00B506F4"/>
    <w:rsid w:val="00B50A13"/>
    <w:rsid w:val="00B50B88"/>
    <w:rsid w:val="00B5182A"/>
    <w:rsid w:val="00B55EF2"/>
    <w:rsid w:val="00B5600D"/>
    <w:rsid w:val="00B56325"/>
    <w:rsid w:val="00B5703D"/>
    <w:rsid w:val="00B60836"/>
    <w:rsid w:val="00B61AD0"/>
    <w:rsid w:val="00B61F73"/>
    <w:rsid w:val="00B6276A"/>
    <w:rsid w:val="00B62C4A"/>
    <w:rsid w:val="00B63CFF"/>
    <w:rsid w:val="00B64FE2"/>
    <w:rsid w:val="00B66E06"/>
    <w:rsid w:val="00B66E69"/>
    <w:rsid w:val="00B70026"/>
    <w:rsid w:val="00B7055F"/>
    <w:rsid w:val="00B71D5B"/>
    <w:rsid w:val="00B723F9"/>
    <w:rsid w:val="00B73ED0"/>
    <w:rsid w:val="00B7409A"/>
    <w:rsid w:val="00B75321"/>
    <w:rsid w:val="00B759F1"/>
    <w:rsid w:val="00B75D39"/>
    <w:rsid w:val="00B77FDA"/>
    <w:rsid w:val="00B80068"/>
    <w:rsid w:val="00B82B49"/>
    <w:rsid w:val="00B86053"/>
    <w:rsid w:val="00B87DB9"/>
    <w:rsid w:val="00B87E40"/>
    <w:rsid w:val="00B94C30"/>
    <w:rsid w:val="00B95C99"/>
    <w:rsid w:val="00B95CF1"/>
    <w:rsid w:val="00B9637E"/>
    <w:rsid w:val="00B97E6B"/>
    <w:rsid w:val="00BA18D4"/>
    <w:rsid w:val="00BA1AC4"/>
    <w:rsid w:val="00BA1D7C"/>
    <w:rsid w:val="00BA2611"/>
    <w:rsid w:val="00BA2ECB"/>
    <w:rsid w:val="00BA5C9F"/>
    <w:rsid w:val="00BB0746"/>
    <w:rsid w:val="00BB1EC3"/>
    <w:rsid w:val="00BB29CD"/>
    <w:rsid w:val="00BB369A"/>
    <w:rsid w:val="00BB4CD3"/>
    <w:rsid w:val="00BB6461"/>
    <w:rsid w:val="00BB6BA5"/>
    <w:rsid w:val="00BC0A18"/>
    <w:rsid w:val="00BC14F9"/>
    <w:rsid w:val="00BC25D0"/>
    <w:rsid w:val="00BC2A75"/>
    <w:rsid w:val="00BC4CB9"/>
    <w:rsid w:val="00BC4EDD"/>
    <w:rsid w:val="00BC5D85"/>
    <w:rsid w:val="00BC7379"/>
    <w:rsid w:val="00BC7F37"/>
    <w:rsid w:val="00BD0D16"/>
    <w:rsid w:val="00BD1F63"/>
    <w:rsid w:val="00BD2AE4"/>
    <w:rsid w:val="00BD394F"/>
    <w:rsid w:val="00BD40A5"/>
    <w:rsid w:val="00BD4FE3"/>
    <w:rsid w:val="00BD5E7B"/>
    <w:rsid w:val="00BD5F2B"/>
    <w:rsid w:val="00BD70EF"/>
    <w:rsid w:val="00BD75C3"/>
    <w:rsid w:val="00BE0557"/>
    <w:rsid w:val="00BE1393"/>
    <w:rsid w:val="00BE3A12"/>
    <w:rsid w:val="00BE52F3"/>
    <w:rsid w:val="00BE5475"/>
    <w:rsid w:val="00BE65CD"/>
    <w:rsid w:val="00BE66C5"/>
    <w:rsid w:val="00BE7F20"/>
    <w:rsid w:val="00BF0626"/>
    <w:rsid w:val="00BF1B2B"/>
    <w:rsid w:val="00BF2B09"/>
    <w:rsid w:val="00BF2C66"/>
    <w:rsid w:val="00BF3409"/>
    <w:rsid w:val="00BF4230"/>
    <w:rsid w:val="00BF4552"/>
    <w:rsid w:val="00BF47CA"/>
    <w:rsid w:val="00BF52D8"/>
    <w:rsid w:val="00BF6543"/>
    <w:rsid w:val="00BF6920"/>
    <w:rsid w:val="00C0064D"/>
    <w:rsid w:val="00C01A89"/>
    <w:rsid w:val="00C02D6D"/>
    <w:rsid w:val="00C03553"/>
    <w:rsid w:val="00C03646"/>
    <w:rsid w:val="00C03AF3"/>
    <w:rsid w:val="00C067BE"/>
    <w:rsid w:val="00C0767E"/>
    <w:rsid w:val="00C104FE"/>
    <w:rsid w:val="00C105CE"/>
    <w:rsid w:val="00C12941"/>
    <w:rsid w:val="00C15A4C"/>
    <w:rsid w:val="00C172ED"/>
    <w:rsid w:val="00C1795F"/>
    <w:rsid w:val="00C20E35"/>
    <w:rsid w:val="00C21C1F"/>
    <w:rsid w:val="00C22AE8"/>
    <w:rsid w:val="00C23686"/>
    <w:rsid w:val="00C23930"/>
    <w:rsid w:val="00C23951"/>
    <w:rsid w:val="00C24D53"/>
    <w:rsid w:val="00C255E2"/>
    <w:rsid w:val="00C257F7"/>
    <w:rsid w:val="00C25C33"/>
    <w:rsid w:val="00C330C6"/>
    <w:rsid w:val="00C3380B"/>
    <w:rsid w:val="00C33BC2"/>
    <w:rsid w:val="00C34BB8"/>
    <w:rsid w:val="00C3504B"/>
    <w:rsid w:val="00C370F6"/>
    <w:rsid w:val="00C40A39"/>
    <w:rsid w:val="00C40B94"/>
    <w:rsid w:val="00C41406"/>
    <w:rsid w:val="00C415AB"/>
    <w:rsid w:val="00C41A2C"/>
    <w:rsid w:val="00C43425"/>
    <w:rsid w:val="00C45026"/>
    <w:rsid w:val="00C4744D"/>
    <w:rsid w:val="00C50193"/>
    <w:rsid w:val="00C511A4"/>
    <w:rsid w:val="00C51803"/>
    <w:rsid w:val="00C521A2"/>
    <w:rsid w:val="00C5238A"/>
    <w:rsid w:val="00C52936"/>
    <w:rsid w:val="00C54055"/>
    <w:rsid w:val="00C54071"/>
    <w:rsid w:val="00C5431C"/>
    <w:rsid w:val="00C544F5"/>
    <w:rsid w:val="00C54AF6"/>
    <w:rsid w:val="00C55C86"/>
    <w:rsid w:val="00C5600C"/>
    <w:rsid w:val="00C56BC1"/>
    <w:rsid w:val="00C56EE0"/>
    <w:rsid w:val="00C57A0B"/>
    <w:rsid w:val="00C57F79"/>
    <w:rsid w:val="00C62B48"/>
    <w:rsid w:val="00C635EE"/>
    <w:rsid w:val="00C6563F"/>
    <w:rsid w:val="00C66238"/>
    <w:rsid w:val="00C6756D"/>
    <w:rsid w:val="00C676B4"/>
    <w:rsid w:val="00C704E1"/>
    <w:rsid w:val="00C71FFE"/>
    <w:rsid w:val="00C728E1"/>
    <w:rsid w:val="00C72BAA"/>
    <w:rsid w:val="00C736D4"/>
    <w:rsid w:val="00C73A9F"/>
    <w:rsid w:val="00C73C9B"/>
    <w:rsid w:val="00C74ABA"/>
    <w:rsid w:val="00C74D9C"/>
    <w:rsid w:val="00C75157"/>
    <w:rsid w:val="00C758CD"/>
    <w:rsid w:val="00C76198"/>
    <w:rsid w:val="00C76483"/>
    <w:rsid w:val="00C77064"/>
    <w:rsid w:val="00C77786"/>
    <w:rsid w:val="00C821FA"/>
    <w:rsid w:val="00C827E7"/>
    <w:rsid w:val="00C838D4"/>
    <w:rsid w:val="00C8454D"/>
    <w:rsid w:val="00C84F43"/>
    <w:rsid w:val="00C874A8"/>
    <w:rsid w:val="00C916A4"/>
    <w:rsid w:val="00C92661"/>
    <w:rsid w:val="00C939D1"/>
    <w:rsid w:val="00C9556B"/>
    <w:rsid w:val="00C958DB"/>
    <w:rsid w:val="00C95A6B"/>
    <w:rsid w:val="00C96E43"/>
    <w:rsid w:val="00CA08CB"/>
    <w:rsid w:val="00CA31AC"/>
    <w:rsid w:val="00CA35E4"/>
    <w:rsid w:val="00CA3D34"/>
    <w:rsid w:val="00CA5CA7"/>
    <w:rsid w:val="00CA6D83"/>
    <w:rsid w:val="00CA7CE8"/>
    <w:rsid w:val="00CB1EF0"/>
    <w:rsid w:val="00CB2E84"/>
    <w:rsid w:val="00CB528D"/>
    <w:rsid w:val="00CB6D85"/>
    <w:rsid w:val="00CC0570"/>
    <w:rsid w:val="00CC0704"/>
    <w:rsid w:val="00CC0D31"/>
    <w:rsid w:val="00CC0DFB"/>
    <w:rsid w:val="00CC18CE"/>
    <w:rsid w:val="00CC237F"/>
    <w:rsid w:val="00CC2BA5"/>
    <w:rsid w:val="00CC2D4F"/>
    <w:rsid w:val="00CC39FA"/>
    <w:rsid w:val="00CC3C76"/>
    <w:rsid w:val="00CC484A"/>
    <w:rsid w:val="00CC50C5"/>
    <w:rsid w:val="00CC7134"/>
    <w:rsid w:val="00CC7417"/>
    <w:rsid w:val="00CC7702"/>
    <w:rsid w:val="00CC7DC7"/>
    <w:rsid w:val="00CC7E13"/>
    <w:rsid w:val="00CD0392"/>
    <w:rsid w:val="00CD07EE"/>
    <w:rsid w:val="00CD0A76"/>
    <w:rsid w:val="00CD1441"/>
    <w:rsid w:val="00CD1F70"/>
    <w:rsid w:val="00CD4A27"/>
    <w:rsid w:val="00CD56D3"/>
    <w:rsid w:val="00CD7473"/>
    <w:rsid w:val="00CD74D5"/>
    <w:rsid w:val="00CD7846"/>
    <w:rsid w:val="00CD7898"/>
    <w:rsid w:val="00CE13B6"/>
    <w:rsid w:val="00CE3039"/>
    <w:rsid w:val="00CE4B82"/>
    <w:rsid w:val="00CE5256"/>
    <w:rsid w:val="00CE5447"/>
    <w:rsid w:val="00CE7F29"/>
    <w:rsid w:val="00CF0358"/>
    <w:rsid w:val="00CF088D"/>
    <w:rsid w:val="00CF0FD3"/>
    <w:rsid w:val="00CF425B"/>
    <w:rsid w:val="00CF52BE"/>
    <w:rsid w:val="00CF55FD"/>
    <w:rsid w:val="00CF5E34"/>
    <w:rsid w:val="00CF5FBA"/>
    <w:rsid w:val="00CF64AC"/>
    <w:rsid w:val="00CF65E7"/>
    <w:rsid w:val="00CF6B4D"/>
    <w:rsid w:val="00D01481"/>
    <w:rsid w:val="00D03523"/>
    <w:rsid w:val="00D040A0"/>
    <w:rsid w:val="00D0543F"/>
    <w:rsid w:val="00D07D84"/>
    <w:rsid w:val="00D122AA"/>
    <w:rsid w:val="00D1305B"/>
    <w:rsid w:val="00D13282"/>
    <w:rsid w:val="00D13CA3"/>
    <w:rsid w:val="00D155E3"/>
    <w:rsid w:val="00D15FA4"/>
    <w:rsid w:val="00D16B9A"/>
    <w:rsid w:val="00D20AAE"/>
    <w:rsid w:val="00D216E2"/>
    <w:rsid w:val="00D21D9E"/>
    <w:rsid w:val="00D2374F"/>
    <w:rsid w:val="00D25087"/>
    <w:rsid w:val="00D25436"/>
    <w:rsid w:val="00D25BC8"/>
    <w:rsid w:val="00D25FC7"/>
    <w:rsid w:val="00D26685"/>
    <w:rsid w:val="00D26B9E"/>
    <w:rsid w:val="00D26F44"/>
    <w:rsid w:val="00D350EE"/>
    <w:rsid w:val="00D359A2"/>
    <w:rsid w:val="00D35FE5"/>
    <w:rsid w:val="00D36672"/>
    <w:rsid w:val="00D36FE4"/>
    <w:rsid w:val="00D4167F"/>
    <w:rsid w:val="00D423D8"/>
    <w:rsid w:val="00D43283"/>
    <w:rsid w:val="00D44CF9"/>
    <w:rsid w:val="00D454B5"/>
    <w:rsid w:val="00D46556"/>
    <w:rsid w:val="00D46EE3"/>
    <w:rsid w:val="00D46F51"/>
    <w:rsid w:val="00D472D1"/>
    <w:rsid w:val="00D472FA"/>
    <w:rsid w:val="00D47681"/>
    <w:rsid w:val="00D479FB"/>
    <w:rsid w:val="00D47AC4"/>
    <w:rsid w:val="00D50E39"/>
    <w:rsid w:val="00D52D6B"/>
    <w:rsid w:val="00D54388"/>
    <w:rsid w:val="00D54E50"/>
    <w:rsid w:val="00D55065"/>
    <w:rsid w:val="00D55405"/>
    <w:rsid w:val="00D56469"/>
    <w:rsid w:val="00D57202"/>
    <w:rsid w:val="00D615E0"/>
    <w:rsid w:val="00D61E21"/>
    <w:rsid w:val="00D61E7F"/>
    <w:rsid w:val="00D62224"/>
    <w:rsid w:val="00D625B3"/>
    <w:rsid w:val="00D64D57"/>
    <w:rsid w:val="00D65484"/>
    <w:rsid w:val="00D67F59"/>
    <w:rsid w:val="00D71D38"/>
    <w:rsid w:val="00D7324B"/>
    <w:rsid w:val="00D73B8F"/>
    <w:rsid w:val="00D73EDC"/>
    <w:rsid w:val="00D7474B"/>
    <w:rsid w:val="00D77FC8"/>
    <w:rsid w:val="00D809EB"/>
    <w:rsid w:val="00D82332"/>
    <w:rsid w:val="00D82A57"/>
    <w:rsid w:val="00D82D49"/>
    <w:rsid w:val="00D8330C"/>
    <w:rsid w:val="00D848CF"/>
    <w:rsid w:val="00D84BFF"/>
    <w:rsid w:val="00D907FE"/>
    <w:rsid w:val="00D910B7"/>
    <w:rsid w:val="00D92437"/>
    <w:rsid w:val="00D95482"/>
    <w:rsid w:val="00DA0B1A"/>
    <w:rsid w:val="00DA1F2D"/>
    <w:rsid w:val="00DA20FE"/>
    <w:rsid w:val="00DA29FF"/>
    <w:rsid w:val="00DA3D24"/>
    <w:rsid w:val="00DA49DE"/>
    <w:rsid w:val="00DA7C4A"/>
    <w:rsid w:val="00DA7D9F"/>
    <w:rsid w:val="00DB05CD"/>
    <w:rsid w:val="00DB1C70"/>
    <w:rsid w:val="00DB2718"/>
    <w:rsid w:val="00DB2DB8"/>
    <w:rsid w:val="00DB35F1"/>
    <w:rsid w:val="00DB3CC2"/>
    <w:rsid w:val="00DB41C0"/>
    <w:rsid w:val="00DB44F2"/>
    <w:rsid w:val="00DB47D9"/>
    <w:rsid w:val="00DB76AD"/>
    <w:rsid w:val="00DC000D"/>
    <w:rsid w:val="00DC1931"/>
    <w:rsid w:val="00DC226A"/>
    <w:rsid w:val="00DC596E"/>
    <w:rsid w:val="00DC7435"/>
    <w:rsid w:val="00DD2B5C"/>
    <w:rsid w:val="00DD380D"/>
    <w:rsid w:val="00DD5172"/>
    <w:rsid w:val="00DD540E"/>
    <w:rsid w:val="00DD7BE7"/>
    <w:rsid w:val="00DE30F8"/>
    <w:rsid w:val="00DE476D"/>
    <w:rsid w:val="00DE5603"/>
    <w:rsid w:val="00DE6728"/>
    <w:rsid w:val="00DE69BB"/>
    <w:rsid w:val="00DE71D1"/>
    <w:rsid w:val="00DE73AB"/>
    <w:rsid w:val="00DF1D43"/>
    <w:rsid w:val="00DF27D2"/>
    <w:rsid w:val="00DF2A39"/>
    <w:rsid w:val="00DF2A78"/>
    <w:rsid w:val="00DF3BEA"/>
    <w:rsid w:val="00DF5193"/>
    <w:rsid w:val="00DF5298"/>
    <w:rsid w:val="00DF65E5"/>
    <w:rsid w:val="00DF7C6D"/>
    <w:rsid w:val="00DF7CB6"/>
    <w:rsid w:val="00DF7D9D"/>
    <w:rsid w:val="00E00D6E"/>
    <w:rsid w:val="00E00DC1"/>
    <w:rsid w:val="00E00E85"/>
    <w:rsid w:val="00E01852"/>
    <w:rsid w:val="00E03441"/>
    <w:rsid w:val="00E03451"/>
    <w:rsid w:val="00E04081"/>
    <w:rsid w:val="00E04B14"/>
    <w:rsid w:val="00E0669C"/>
    <w:rsid w:val="00E068E9"/>
    <w:rsid w:val="00E06AEF"/>
    <w:rsid w:val="00E105A2"/>
    <w:rsid w:val="00E10869"/>
    <w:rsid w:val="00E10B66"/>
    <w:rsid w:val="00E11203"/>
    <w:rsid w:val="00E115BB"/>
    <w:rsid w:val="00E11F98"/>
    <w:rsid w:val="00E12073"/>
    <w:rsid w:val="00E121D7"/>
    <w:rsid w:val="00E15AE4"/>
    <w:rsid w:val="00E174C5"/>
    <w:rsid w:val="00E176B2"/>
    <w:rsid w:val="00E17AED"/>
    <w:rsid w:val="00E22881"/>
    <w:rsid w:val="00E22EDC"/>
    <w:rsid w:val="00E23B1B"/>
    <w:rsid w:val="00E24039"/>
    <w:rsid w:val="00E258FB"/>
    <w:rsid w:val="00E27713"/>
    <w:rsid w:val="00E331F6"/>
    <w:rsid w:val="00E33CF2"/>
    <w:rsid w:val="00E343BB"/>
    <w:rsid w:val="00E34EC9"/>
    <w:rsid w:val="00E35BCD"/>
    <w:rsid w:val="00E36110"/>
    <w:rsid w:val="00E36BC2"/>
    <w:rsid w:val="00E37955"/>
    <w:rsid w:val="00E4066A"/>
    <w:rsid w:val="00E41351"/>
    <w:rsid w:val="00E41EB6"/>
    <w:rsid w:val="00E42FB1"/>
    <w:rsid w:val="00E437B5"/>
    <w:rsid w:val="00E439D4"/>
    <w:rsid w:val="00E43A32"/>
    <w:rsid w:val="00E43C9C"/>
    <w:rsid w:val="00E4409A"/>
    <w:rsid w:val="00E44C3E"/>
    <w:rsid w:val="00E44C4F"/>
    <w:rsid w:val="00E45256"/>
    <w:rsid w:val="00E458ED"/>
    <w:rsid w:val="00E459C8"/>
    <w:rsid w:val="00E45A03"/>
    <w:rsid w:val="00E45A5B"/>
    <w:rsid w:val="00E45E0D"/>
    <w:rsid w:val="00E46D6F"/>
    <w:rsid w:val="00E472E2"/>
    <w:rsid w:val="00E47403"/>
    <w:rsid w:val="00E51985"/>
    <w:rsid w:val="00E51B84"/>
    <w:rsid w:val="00E53296"/>
    <w:rsid w:val="00E53758"/>
    <w:rsid w:val="00E53EDA"/>
    <w:rsid w:val="00E552AE"/>
    <w:rsid w:val="00E570AE"/>
    <w:rsid w:val="00E57319"/>
    <w:rsid w:val="00E61A1F"/>
    <w:rsid w:val="00E64FF3"/>
    <w:rsid w:val="00E651C1"/>
    <w:rsid w:val="00E65254"/>
    <w:rsid w:val="00E665DD"/>
    <w:rsid w:val="00E66825"/>
    <w:rsid w:val="00E671B1"/>
    <w:rsid w:val="00E676A1"/>
    <w:rsid w:val="00E6785F"/>
    <w:rsid w:val="00E67F22"/>
    <w:rsid w:val="00E710A6"/>
    <w:rsid w:val="00E7128F"/>
    <w:rsid w:val="00E746CA"/>
    <w:rsid w:val="00E74906"/>
    <w:rsid w:val="00E74B27"/>
    <w:rsid w:val="00E75385"/>
    <w:rsid w:val="00E82ABA"/>
    <w:rsid w:val="00E82BA3"/>
    <w:rsid w:val="00E83E45"/>
    <w:rsid w:val="00E8407C"/>
    <w:rsid w:val="00E84D37"/>
    <w:rsid w:val="00E86ECA"/>
    <w:rsid w:val="00E87EE8"/>
    <w:rsid w:val="00E90446"/>
    <w:rsid w:val="00E9052F"/>
    <w:rsid w:val="00E92807"/>
    <w:rsid w:val="00E932B6"/>
    <w:rsid w:val="00E93CEE"/>
    <w:rsid w:val="00E949B0"/>
    <w:rsid w:val="00E94C63"/>
    <w:rsid w:val="00E9525F"/>
    <w:rsid w:val="00E95356"/>
    <w:rsid w:val="00E9603E"/>
    <w:rsid w:val="00E9606B"/>
    <w:rsid w:val="00E964BE"/>
    <w:rsid w:val="00E96C0A"/>
    <w:rsid w:val="00E96DAC"/>
    <w:rsid w:val="00E97CD2"/>
    <w:rsid w:val="00EA1086"/>
    <w:rsid w:val="00EA2051"/>
    <w:rsid w:val="00EA4AA5"/>
    <w:rsid w:val="00EA4AE7"/>
    <w:rsid w:val="00EA61A9"/>
    <w:rsid w:val="00EA63EA"/>
    <w:rsid w:val="00EA687B"/>
    <w:rsid w:val="00EA6D71"/>
    <w:rsid w:val="00EB00D6"/>
    <w:rsid w:val="00EB0EA6"/>
    <w:rsid w:val="00EB13E5"/>
    <w:rsid w:val="00EB271D"/>
    <w:rsid w:val="00EB3A02"/>
    <w:rsid w:val="00EB52A8"/>
    <w:rsid w:val="00EB55E2"/>
    <w:rsid w:val="00EB57C8"/>
    <w:rsid w:val="00EB5B60"/>
    <w:rsid w:val="00EB7E3F"/>
    <w:rsid w:val="00EC0706"/>
    <w:rsid w:val="00EC079B"/>
    <w:rsid w:val="00EC4376"/>
    <w:rsid w:val="00EC7089"/>
    <w:rsid w:val="00ED02BB"/>
    <w:rsid w:val="00ED10DB"/>
    <w:rsid w:val="00ED148E"/>
    <w:rsid w:val="00ED25C8"/>
    <w:rsid w:val="00ED348F"/>
    <w:rsid w:val="00ED43DF"/>
    <w:rsid w:val="00ED53D5"/>
    <w:rsid w:val="00ED5677"/>
    <w:rsid w:val="00ED62F3"/>
    <w:rsid w:val="00ED648E"/>
    <w:rsid w:val="00ED662F"/>
    <w:rsid w:val="00ED7040"/>
    <w:rsid w:val="00EE1F7F"/>
    <w:rsid w:val="00EE21D8"/>
    <w:rsid w:val="00EE319B"/>
    <w:rsid w:val="00EE353B"/>
    <w:rsid w:val="00EE3BB1"/>
    <w:rsid w:val="00EE4470"/>
    <w:rsid w:val="00EE4EAA"/>
    <w:rsid w:val="00EE54B4"/>
    <w:rsid w:val="00EE6E93"/>
    <w:rsid w:val="00EE70AC"/>
    <w:rsid w:val="00EF22B0"/>
    <w:rsid w:val="00EF2BE6"/>
    <w:rsid w:val="00EF3A2F"/>
    <w:rsid w:val="00EF52BA"/>
    <w:rsid w:val="00EF601F"/>
    <w:rsid w:val="00EF6AAB"/>
    <w:rsid w:val="00EF79C4"/>
    <w:rsid w:val="00EF7F19"/>
    <w:rsid w:val="00F008FE"/>
    <w:rsid w:val="00F01D5D"/>
    <w:rsid w:val="00F04AC9"/>
    <w:rsid w:val="00F05223"/>
    <w:rsid w:val="00F05826"/>
    <w:rsid w:val="00F11394"/>
    <w:rsid w:val="00F1152B"/>
    <w:rsid w:val="00F145C3"/>
    <w:rsid w:val="00F15278"/>
    <w:rsid w:val="00F15313"/>
    <w:rsid w:val="00F20D11"/>
    <w:rsid w:val="00F25484"/>
    <w:rsid w:val="00F26D3B"/>
    <w:rsid w:val="00F27311"/>
    <w:rsid w:val="00F30DA7"/>
    <w:rsid w:val="00F3105E"/>
    <w:rsid w:val="00F32545"/>
    <w:rsid w:val="00F336E5"/>
    <w:rsid w:val="00F3381F"/>
    <w:rsid w:val="00F353AF"/>
    <w:rsid w:val="00F35D8A"/>
    <w:rsid w:val="00F36209"/>
    <w:rsid w:val="00F36445"/>
    <w:rsid w:val="00F3648C"/>
    <w:rsid w:val="00F36851"/>
    <w:rsid w:val="00F37135"/>
    <w:rsid w:val="00F373F8"/>
    <w:rsid w:val="00F400BC"/>
    <w:rsid w:val="00F40D27"/>
    <w:rsid w:val="00F40E3A"/>
    <w:rsid w:val="00F414E4"/>
    <w:rsid w:val="00F4534B"/>
    <w:rsid w:val="00F45820"/>
    <w:rsid w:val="00F46160"/>
    <w:rsid w:val="00F465EE"/>
    <w:rsid w:val="00F4692D"/>
    <w:rsid w:val="00F47B3E"/>
    <w:rsid w:val="00F50746"/>
    <w:rsid w:val="00F50821"/>
    <w:rsid w:val="00F50C2A"/>
    <w:rsid w:val="00F524E3"/>
    <w:rsid w:val="00F5270F"/>
    <w:rsid w:val="00F52E58"/>
    <w:rsid w:val="00F532F1"/>
    <w:rsid w:val="00F5352C"/>
    <w:rsid w:val="00F53C36"/>
    <w:rsid w:val="00F54D07"/>
    <w:rsid w:val="00F57FF0"/>
    <w:rsid w:val="00F60039"/>
    <w:rsid w:val="00F60A3D"/>
    <w:rsid w:val="00F61902"/>
    <w:rsid w:val="00F63597"/>
    <w:rsid w:val="00F64482"/>
    <w:rsid w:val="00F65B80"/>
    <w:rsid w:val="00F70C2B"/>
    <w:rsid w:val="00F7154A"/>
    <w:rsid w:val="00F72B4C"/>
    <w:rsid w:val="00F73F53"/>
    <w:rsid w:val="00F74805"/>
    <w:rsid w:val="00F750B3"/>
    <w:rsid w:val="00F75765"/>
    <w:rsid w:val="00F76A7C"/>
    <w:rsid w:val="00F76DEB"/>
    <w:rsid w:val="00F7729A"/>
    <w:rsid w:val="00F77607"/>
    <w:rsid w:val="00F77D9A"/>
    <w:rsid w:val="00F80D45"/>
    <w:rsid w:val="00F81687"/>
    <w:rsid w:val="00F8184F"/>
    <w:rsid w:val="00F83029"/>
    <w:rsid w:val="00F83928"/>
    <w:rsid w:val="00F8455D"/>
    <w:rsid w:val="00F84FC4"/>
    <w:rsid w:val="00F857F1"/>
    <w:rsid w:val="00F864AE"/>
    <w:rsid w:val="00F86B5D"/>
    <w:rsid w:val="00F87BDF"/>
    <w:rsid w:val="00F906FA"/>
    <w:rsid w:val="00F91594"/>
    <w:rsid w:val="00F92A8A"/>
    <w:rsid w:val="00F92E93"/>
    <w:rsid w:val="00F93D99"/>
    <w:rsid w:val="00F954C1"/>
    <w:rsid w:val="00FA1E6F"/>
    <w:rsid w:val="00FA1F77"/>
    <w:rsid w:val="00FA28CB"/>
    <w:rsid w:val="00FA2A6F"/>
    <w:rsid w:val="00FA2B1A"/>
    <w:rsid w:val="00FA2B5F"/>
    <w:rsid w:val="00FA3DEE"/>
    <w:rsid w:val="00FA3FB5"/>
    <w:rsid w:val="00FA413E"/>
    <w:rsid w:val="00FB0858"/>
    <w:rsid w:val="00FB2691"/>
    <w:rsid w:val="00FB4F1F"/>
    <w:rsid w:val="00FB53B2"/>
    <w:rsid w:val="00FB5966"/>
    <w:rsid w:val="00FB5ABF"/>
    <w:rsid w:val="00FB7E74"/>
    <w:rsid w:val="00FC0072"/>
    <w:rsid w:val="00FC16FE"/>
    <w:rsid w:val="00FC18FC"/>
    <w:rsid w:val="00FC2C56"/>
    <w:rsid w:val="00FC35FC"/>
    <w:rsid w:val="00FC48B4"/>
    <w:rsid w:val="00FC7A58"/>
    <w:rsid w:val="00FD019C"/>
    <w:rsid w:val="00FD0A84"/>
    <w:rsid w:val="00FD5A6F"/>
    <w:rsid w:val="00FD67F8"/>
    <w:rsid w:val="00FE08EA"/>
    <w:rsid w:val="00FE287E"/>
    <w:rsid w:val="00FE331A"/>
    <w:rsid w:val="00FE61CD"/>
    <w:rsid w:val="00FF180E"/>
    <w:rsid w:val="00FF18E6"/>
    <w:rsid w:val="00FF1B70"/>
    <w:rsid w:val="00FF3564"/>
    <w:rsid w:val="00FF3FF5"/>
    <w:rsid w:val="00FF4644"/>
    <w:rsid w:val="00FF70B5"/>
    <w:rsid w:val="00FF7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aliases w:val=" Char Char1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1CharCharCharChar">
    <w:name w:val=" Char Char1 Char Char Char Char"/>
    <w:basedOn w:val="Normal"/>
    <w:next w:val="Normal"/>
    <w:autoRedefine/>
    <w:semiHidden/>
    <w:rsid w:val="00E331F6"/>
    <w:pPr>
      <w:spacing w:before="120" w:after="120" w:line="312" w:lineRule="auto"/>
    </w:pPr>
    <w:rPr>
      <w:sz w:val="28"/>
      <w:szCs w:val="28"/>
    </w:rPr>
  </w:style>
  <w:style w:type="table" w:styleId="TableGrid">
    <w:name w:val="Table Grid"/>
    <w:basedOn w:val="TableNormal"/>
    <w:rsid w:val="000E1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06B84"/>
    <w:rPr>
      <w:rFonts w:ascii="Tahoma" w:hAnsi="Tahoma" w:cs="Tahoma"/>
      <w:sz w:val="16"/>
      <w:szCs w:val="16"/>
    </w:rPr>
  </w:style>
  <w:style w:type="paragraph" w:styleId="BodyText">
    <w:name w:val="Body Text"/>
    <w:basedOn w:val="Normal"/>
    <w:link w:val="BodyTextChar"/>
    <w:semiHidden/>
    <w:unhideWhenUsed/>
    <w:rsid w:val="004D17D2"/>
    <w:pPr>
      <w:spacing w:line="240" w:lineRule="atLeast"/>
      <w:jc w:val="center"/>
    </w:pPr>
    <w:rPr>
      <w:rFonts w:ascii=".VnTime" w:hAnsi=".VnTime"/>
      <w:b/>
      <w:sz w:val="28"/>
      <w:szCs w:val="20"/>
    </w:rPr>
  </w:style>
  <w:style w:type="character" w:customStyle="1" w:styleId="BodyTextChar">
    <w:name w:val="Body Text Char"/>
    <w:link w:val="BodyText"/>
    <w:semiHidden/>
    <w:rsid w:val="004D17D2"/>
    <w:rPr>
      <w:rFonts w:ascii=".VnTime" w:hAnsi=".VnTime"/>
      <w:b/>
      <w:sz w:val="28"/>
      <w:lang w:val="en-US" w:eastAsia="en-US" w:bidi="ar-SA"/>
    </w:rPr>
  </w:style>
  <w:style w:type="paragraph" w:styleId="Footer">
    <w:name w:val="footer"/>
    <w:basedOn w:val="Normal"/>
    <w:link w:val="FooterChar"/>
    <w:uiPriority w:val="99"/>
    <w:rsid w:val="00157DE4"/>
    <w:pPr>
      <w:tabs>
        <w:tab w:val="center" w:pos="4320"/>
        <w:tab w:val="right" w:pos="8640"/>
      </w:tabs>
    </w:pPr>
  </w:style>
  <w:style w:type="character" w:styleId="PageNumber">
    <w:name w:val="page number"/>
    <w:basedOn w:val="DefaultParagraphFont"/>
    <w:rsid w:val="00157DE4"/>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rsid w:val="00531585"/>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rsid w:val="00531585"/>
    <w:rPr>
      <w:vertAlign w:val="superscript"/>
    </w:rPr>
  </w:style>
  <w:style w:type="paragraph" w:customStyle="1" w:styleId="Char">
    <w:name w:val=" Char"/>
    <w:basedOn w:val="Normal"/>
    <w:semiHidden/>
    <w:rsid w:val="00E174C5"/>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DF2A78"/>
    <w:pPr>
      <w:spacing w:before="120" w:after="120" w:line="312" w:lineRule="auto"/>
    </w:pPr>
    <w:rPr>
      <w:sz w:val="28"/>
      <w:szCs w:val="28"/>
    </w:rPr>
  </w:style>
  <w:style w:type="paragraph" w:customStyle="1" w:styleId="CharCharCharCharCharChar">
    <w:name w:val=" Char Char Char Char Char Char"/>
    <w:basedOn w:val="Normal"/>
    <w:rsid w:val="002054FA"/>
    <w:pPr>
      <w:spacing w:before="60" w:after="160" w:line="240" w:lineRule="exact"/>
    </w:pPr>
    <w:rPr>
      <w:rFonts w:ascii="Verdana" w:hAnsi="Verdana" w:cs="Verdana"/>
      <w:color w:val="000000"/>
      <w:sz w:val="20"/>
      <w:szCs w:val="20"/>
    </w:rPr>
  </w:style>
  <w:style w:type="paragraph" w:styleId="NormalWeb">
    <w:name w:val="Normal (Web)"/>
    <w:basedOn w:val="Normal"/>
    <w:link w:val="NormalWebChar"/>
    <w:uiPriority w:val="99"/>
    <w:rsid w:val="00F92E93"/>
    <w:pPr>
      <w:spacing w:before="100" w:beforeAutospacing="1" w:after="100" w:afterAutospacing="1"/>
    </w:pPr>
  </w:style>
  <w:style w:type="paragraph" w:customStyle="1" w:styleId="CharCharCharCharCharCharCharCharCharChar">
    <w:name w:val=" Char Char Char Char Char Char Char Char Char Char"/>
    <w:basedOn w:val="Normal"/>
    <w:rsid w:val="005A5DE0"/>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rsid w:val="0052515B"/>
    <w:pPr>
      <w:tabs>
        <w:tab w:val="left" w:pos="1152"/>
      </w:tabs>
      <w:spacing w:before="120" w:after="120" w:line="312" w:lineRule="auto"/>
    </w:pPr>
    <w:rPr>
      <w:rFonts w:ascii="Arial" w:eastAsia="MS Mincho" w:hAnsi="Arial" w:cs="Arial"/>
      <w:sz w:val="26"/>
      <w:szCs w:val="26"/>
      <w:lang w:val="en-US" w:eastAsia="en-US"/>
    </w:rPr>
  </w:style>
  <w:style w:type="paragraph" w:customStyle="1" w:styleId="CharCharCharChar">
    <w:name w:val=" Char Char Char Char"/>
    <w:basedOn w:val="Normal"/>
    <w:semiHidden/>
    <w:rsid w:val="008A5D67"/>
    <w:pPr>
      <w:spacing w:after="160" w:line="240" w:lineRule="exact"/>
    </w:pPr>
    <w:rPr>
      <w:rFonts w:ascii="Arial" w:hAnsi="Arial"/>
      <w:sz w:val="22"/>
      <w:szCs w:val="22"/>
    </w:rPr>
  </w:style>
  <w:style w:type="character" w:customStyle="1" w:styleId="NormalWebChar">
    <w:name w:val="Normal (Web) Char"/>
    <w:link w:val="NormalWeb"/>
    <w:rsid w:val="00434422"/>
    <w:rPr>
      <w:sz w:val="24"/>
      <w:szCs w:val="24"/>
      <w:lang w:val="en-US" w:eastAsia="en-US" w:bidi="ar-SA"/>
    </w:rPr>
  </w:style>
  <w:style w:type="paragraph" w:customStyle="1" w:styleId="CharCharCharCharChar1CharCharCharChar">
    <w:name w:val="Char Char Char Char Char1 Char Char Char Char"/>
    <w:basedOn w:val="Normal"/>
    <w:rsid w:val="00434422"/>
    <w:pPr>
      <w:spacing w:after="160" w:line="240" w:lineRule="exact"/>
    </w:pPr>
    <w:rPr>
      <w:rFonts w:ascii="Verdana" w:hAnsi="Verdana"/>
      <w:sz w:val="20"/>
      <w:szCs w:val="20"/>
    </w:rPr>
  </w:style>
  <w:style w:type="character" w:customStyle="1" w:styleId="apple-tab-span">
    <w:name w:val="apple-tab-span"/>
    <w:basedOn w:val="DefaultParagraphFont"/>
    <w:rsid w:val="00B305C0"/>
  </w:style>
  <w:style w:type="character" w:styleId="Emphasis">
    <w:name w:val="Emphasis"/>
    <w:qFormat/>
    <w:rsid w:val="00B305C0"/>
    <w:rPr>
      <w:i/>
      <w:iCs/>
    </w:rPr>
  </w:style>
  <w:style w:type="character" w:customStyle="1" w:styleId="apple-converted-space">
    <w:name w:val="apple-converted-space"/>
    <w:basedOn w:val="DefaultParagraphFont"/>
    <w:rsid w:val="00B305C0"/>
  </w:style>
  <w:style w:type="paragraph" w:customStyle="1" w:styleId="CharChar1">
    <w:name w:val=" Char Char1"/>
    <w:basedOn w:val="Normal"/>
    <w:next w:val="Normal"/>
    <w:autoRedefine/>
    <w:semiHidden/>
    <w:rsid w:val="00CF5FBA"/>
    <w:pPr>
      <w:spacing w:before="120" w:after="120" w:line="312" w:lineRule="auto"/>
    </w:pPr>
    <w:rPr>
      <w:sz w:val="28"/>
      <w:szCs w:val="28"/>
    </w:rPr>
  </w:style>
  <w:style w:type="character" w:customStyle="1" w:styleId="normal-h1">
    <w:name w:val="normal-h1"/>
    <w:rsid w:val="00D46EE3"/>
    <w:rPr>
      <w:rFonts w:ascii="Times New Roman" w:hAnsi="Times New Roman" w:cs="Times New Roman" w:hint="default"/>
      <w:color w:val="0000FF"/>
      <w:sz w:val="24"/>
      <w:szCs w:val="24"/>
    </w:rPr>
  </w:style>
  <w:style w:type="paragraph" w:customStyle="1" w:styleId="CharCharChar0">
    <w:name w:val=" Char Char Char"/>
    <w:basedOn w:val="Normal"/>
    <w:next w:val="Normal"/>
    <w:autoRedefine/>
    <w:semiHidden/>
    <w:rsid w:val="005C328F"/>
    <w:pPr>
      <w:spacing w:before="120" w:after="120" w:line="312" w:lineRule="auto"/>
    </w:pPr>
    <w:rPr>
      <w:sz w:val="28"/>
      <w:szCs w:val="28"/>
    </w:rPr>
  </w:style>
  <w:style w:type="paragraph" w:customStyle="1" w:styleId="CharCharCharCharCharCharCharCharCharCharCharCharCharCharChar">
    <w:name w:val=" Char Char Char Char Char Char Char Char Char Char Char Char Char Char Char"/>
    <w:basedOn w:val="Normal"/>
    <w:semiHidden/>
    <w:rsid w:val="003951BD"/>
    <w:pPr>
      <w:spacing w:after="160" w:line="240" w:lineRule="exact"/>
    </w:pPr>
    <w:rPr>
      <w:rFonts w:ascii="Arial" w:hAnsi="Arial" w:cs="Arial"/>
      <w:sz w:val="22"/>
      <w:szCs w:val="22"/>
    </w:rPr>
  </w:style>
  <w:style w:type="character" w:styleId="Hyperlink">
    <w:name w:val="Hyperlink"/>
    <w:rsid w:val="003951BD"/>
    <w:rPr>
      <w:color w:val="0000FF"/>
      <w:u w:val="single"/>
    </w:rPr>
  </w:style>
  <w:style w:type="paragraph" w:styleId="ListParagraph">
    <w:name w:val="List Paragraph"/>
    <w:basedOn w:val="Normal"/>
    <w:qFormat/>
    <w:rsid w:val="00637239"/>
    <w:pPr>
      <w:ind w:left="720"/>
      <w:contextualSpacing/>
    </w:pPr>
    <w:rPr>
      <w:rFonts w:cs="Arial"/>
      <w:sz w:val="28"/>
      <w:szCs w:val="28"/>
    </w:rPr>
  </w:style>
  <w:style w:type="character" w:customStyle="1" w:styleId="object">
    <w:name w:val="object"/>
    <w:basedOn w:val="DefaultParagraphFont"/>
    <w:rsid w:val="00637239"/>
  </w:style>
  <w:style w:type="paragraph" w:customStyle="1" w:styleId="1">
    <w:name w:val="1"/>
    <w:basedOn w:val="Normal"/>
    <w:next w:val="Normal"/>
    <w:autoRedefine/>
    <w:semiHidden/>
    <w:rsid w:val="00096E8E"/>
    <w:pPr>
      <w:spacing w:before="120" w:after="120" w:line="312" w:lineRule="auto"/>
    </w:pPr>
    <w:rPr>
      <w:sz w:val="28"/>
      <w:szCs w:val="28"/>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link w:val="FootnoteText"/>
    <w:rsid w:val="00AD4996"/>
  </w:style>
  <w:style w:type="paragraph" w:customStyle="1" w:styleId="Styledieu-tenBefore6pt">
    <w:name w:val="Style dieu-ten + Before:  6 pt"/>
    <w:basedOn w:val="Normal"/>
    <w:autoRedefine/>
    <w:rsid w:val="00A11441"/>
    <w:pPr>
      <w:widowControl w:val="0"/>
      <w:tabs>
        <w:tab w:val="left" w:pos="1800"/>
      </w:tabs>
      <w:spacing w:before="120" w:line="360" w:lineRule="exact"/>
      <w:ind w:firstLine="720"/>
      <w:jc w:val="both"/>
    </w:pPr>
    <w:rPr>
      <w:rFonts w:ascii="Times New Roman Bold" w:hAnsi="Times New Roman Bold"/>
      <w:b/>
      <w:bCs/>
      <w:spacing w:val="-4"/>
      <w:sz w:val="28"/>
      <w:szCs w:val="28"/>
    </w:rPr>
  </w:style>
  <w:style w:type="paragraph" w:styleId="BodyTextIndent">
    <w:name w:val="Body Text Indent"/>
    <w:basedOn w:val="Normal"/>
    <w:link w:val="BodyTextIndentChar"/>
    <w:rsid w:val="003E5B04"/>
    <w:pPr>
      <w:spacing w:after="120"/>
      <w:ind w:left="360"/>
    </w:pPr>
  </w:style>
  <w:style w:type="character" w:customStyle="1" w:styleId="BodyTextIndentChar">
    <w:name w:val="Body Text Indent Char"/>
    <w:link w:val="BodyTextIndent"/>
    <w:rsid w:val="003E5B04"/>
    <w:rPr>
      <w:sz w:val="24"/>
      <w:szCs w:val="24"/>
    </w:rPr>
  </w:style>
  <w:style w:type="paragraph" w:styleId="Header">
    <w:name w:val="header"/>
    <w:basedOn w:val="Normal"/>
    <w:link w:val="HeaderChar"/>
    <w:uiPriority w:val="99"/>
    <w:rsid w:val="00FF3564"/>
    <w:pPr>
      <w:tabs>
        <w:tab w:val="center" w:pos="4680"/>
        <w:tab w:val="right" w:pos="9360"/>
      </w:tabs>
    </w:pPr>
  </w:style>
  <w:style w:type="character" w:customStyle="1" w:styleId="HeaderChar">
    <w:name w:val="Header Char"/>
    <w:link w:val="Header"/>
    <w:uiPriority w:val="99"/>
    <w:rsid w:val="00FF3564"/>
    <w:rPr>
      <w:sz w:val="24"/>
      <w:szCs w:val="24"/>
    </w:rPr>
  </w:style>
  <w:style w:type="character" w:customStyle="1" w:styleId="FooterChar">
    <w:name w:val="Footer Char"/>
    <w:link w:val="Footer"/>
    <w:uiPriority w:val="99"/>
    <w:rsid w:val="00D1328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aliases w:val=" Char Char1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1CharCharCharChar">
    <w:name w:val=" Char Char1 Char Char Char Char"/>
    <w:basedOn w:val="Normal"/>
    <w:next w:val="Normal"/>
    <w:autoRedefine/>
    <w:semiHidden/>
    <w:rsid w:val="00E331F6"/>
    <w:pPr>
      <w:spacing w:before="120" w:after="120" w:line="312" w:lineRule="auto"/>
    </w:pPr>
    <w:rPr>
      <w:sz w:val="28"/>
      <w:szCs w:val="28"/>
    </w:rPr>
  </w:style>
  <w:style w:type="table" w:styleId="TableGrid">
    <w:name w:val="Table Grid"/>
    <w:basedOn w:val="TableNormal"/>
    <w:rsid w:val="000E1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06B84"/>
    <w:rPr>
      <w:rFonts w:ascii="Tahoma" w:hAnsi="Tahoma" w:cs="Tahoma"/>
      <w:sz w:val="16"/>
      <w:szCs w:val="16"/>
    </w:rPr>
  </w:style>
  <w:style w:type="paragraph" w:styleId="BodyText">
    <w:name w:val="Body Text"/>
    <w:basedOn w:val="Normal"/>
    <w:link w:val="BodyTextChar"/>
    <w:semiHidden/>
    <w:unhideWhenUsed/>
    <w:rsid w:val="004D17D2"/>
    <w:pPr>
      <w:spacing w:line="240" w:lineRule="atLeast"/>
      <w:jc w:val="center"/>
    </w:pPr>
    <w:rPr>
      <w:rFonts w:ascii=".VnTime" w:hAnsi=".VnTime"/>
      <w:b/>
      <w:sz w:val="28"/>
      <w:szCs w:val="20"/>
    </w:rPr>
  </w:style>
  <w:style w:type="character" w:customStyle="1" w:styleId="BodyTextChar">
    <w:name w:val="Body Text Char"/>
    <w:link w:val="BodyText"/>
    <w:semiHidden/>
    <w:rsid w:val="004D17D2"/>
    <w:rPr>
      <w:rFonts w:ascii=".VnTime" w:hAnsi=".VnTime"/>
      <w:b/>
      <w:sz w:val="28"/>
      <w:lang w:val="en-US" w:eastAsia="en-US" w:bidi="ar-SA"/>
    </w:rPr>
  </w:style>
  <w:style w:type="paragraph" w:styleId="Footer">
    <w:name w:val="footer"/>
    <w:basedOn w:val="Normal"/>
    <w:link w:val="FooterChar"/>
    <w:uiPriority w:val="99"/>
    <w:rsid w:val="00157DE4"/>
    <w:pPr>
      <w:tabs>
        <w:tab w:val="center" w:pos="4320"/>
        <w:tab w:val="right" w:pos="8640"/>
      </w:tabs>
    </w:pPr>
  </w:style>
  <w:style w:type="character" w:styleId="PageNumber">
    <w:name w:val="page number"/>
    <w:basedOn w:val="DefaultParagraphFont"/>
    <w:rsid w:val="00157DE4"/>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rsid w:val="00531585"/>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rsid w:val="00531585"/>
    <w:rPr>
      <w:vertAlign w:val="superscript"/>
    </w:rPr>
  </w:style>
  <w:style w:type="paragraph" w:customStyle="1" w:styleId="Char">
    <w:name w:val=" Char"/>
    <w:basedOn w:val="Normal"/>
    <w:semiHidden/>
    <w:rsid w:val="00E174C5"/>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DF2A78"/>
    <w:pPr>
      <w:spacing w:before="120" w:after="120" w:line="312" w:lineRule="auto"/>
    </w:pPr>
    <w:rPr>
      <w:sz w:val="28"/>
      <w:szCs w:val="28"/>
    </w:rPr>
  </w:style>
  <w:style w:type="paragraph" w:customStyle="1" w:styleId="CharCharCharCharCharChar">
    <w:name w:val=" Char Char Char Char Char Char"/>
    <w:basedOn w:val="Normal"/>
    <w:rsid w:val="002054FA"/>
    <w:pPr>
      <w:spacing w:before="60" w:after="160" w:line="240" w:lineRule="exact"/>
    </w:pPr>
    <w:rPr>
      <w:rFonts w:ascii="Verdana" w:hAnsi="Verdana" w:cs="Verdana"/>
      <w:color w:val="000000"/>
      <w:sz w:val="20"/>
      <w:szCs w:val="20"/>
    </w:rPr>
  </w:style>
  <w:style w:type="paragraph" w:styleId="NormalWeb">
    <w:name w:val="Normal (Web)"/>
    <w:basedOn w:val="Normal"/>
    <w:link w:val="NormalWebChar"/>
    <w:uiPriority w:val="99"/>
    <w:rsid w:val="00F92E93"/>
    <w:pPr>
      <w:spacing w:before="100" w:beforeAutospacing="1" w:after="100" w:afterAutospacing="1"/>
    </w:pPr>
  </w:style>
  <w:style w:type="paragraph" w:customStyle="1" w:styleId="CharCharCharCharCharCharCharCharCharChar">
    <w:name w:val=" Char Char Char Char Char Char Char Char Char Char"/>
    <w:basedOn w:val="Normal"/>
    <w:rsid w:val="005A5DE0"/>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rsid w:val="0052515B"/>
    <w:pPr>
      <w:tabs>
        <w:tab w:val="left" w:pos="1152"/>
      </w:tabs>
      <w:spacing w:before="120" w:after="120" w:line="312" w:lineRule="auto"/>
    </w:pPr>
    <w:rPr>
      <w:rFonts w:ascii="Arial" w:eastAsia="MS Mincho" w:hAnsi="Arial" w:cs="Arial"/>
      <w:sz w:val="26"/>
      <w:szCs w:val="26"/>
      <w:lang w:val="en-US" w:eastAsia="en-US"/>
    </w:rPr>
  </w:style>
  <w:style w:type="paragraph" w:customStyle="1" w:styleId="CharCharCharChar">
    <w:name w:val=" Char Char Char Char"/>
    <w:basedOn w:val="Normal"/>
    <w:semiHidden/>
    <w:rsid w:val="008A5D67"/>
    <w:pPr>
      <w:spacing w:after="160" w:line="240" w:lineRule="exact"/>
    </w:pPr>
    <w:rPr>
      <w:rFonts w:ascii="Arial" w:hAnsi="Arial"/>
      <w:sz w:val="22"/>
      <w:szCs w:val="22"/>
    </w:rPr>
  </w:style>
  <w:style w:type="character" w:customStyle="1" w:styleId="NormalWebChar">
    <w:name w:val="Normal (Web) Char"/>
    <w:link w:val="NormalWeb"/>
    <w:rsid w:val="00434422"/>
    <w:rPr>
      <w:sz w:val="24"/>
      <w:szCs w:val="24"/>
      <w:lang w:val="en-US" w:eastAsia="en-US" w:bidi="ar-SA"/>
    </w:rPr>
  </w:style>
  <w:style w:type="paragraph" w:customStyle="1" w:styleId="CharCharCharCharChar1CharCharCharChar">
    <w:name w:val="Char Char Char Char Char1 Char Char Char Char"/>
    <w:basedOn w:val="Normal"/>
    <w:rsid w:val="00434422"/>
    <w:pPr>
      <w:spacing w:after="160" w:line="240" w:lineRule="exact"/>
    </w:pPr>
    <w:rPr>
      <w:rFonts w:ascii="Verdana" w:hAnsi="Verdana"/>
      <w:sz w:val="20"/>
      <w:szCs w:val="20"/>
    </w:rPr>
  </w:style>
  <w:style w:type="character" w:customStyle="1" w:styleId="apple-tab-span">
    <w:name w:val="apple-tab-span"/>
    <w:basedOn w:val="DefaultParagraphFont"/>
    <w:rsid w:val="00B305C0"/>
  </w:style>
  <w:style w:type="character" w:styleId="Emphasis">
    <w:name w:val="Emphasis"/>
    <w:qFormat/>
    <w:rsid w:val="00B305C0"/>
    <w:rPr>
      <w:i/>
      <w:iCs/>
    </w:rPr>
  </w:style>
  <w:style w:type="character" w:customStyle="1" w:styleId="apple-converted-space">
    <w:name w:val="apple-converted-space"/>
    <w:basedOn w:val="DefaultParagraphFont"/>
    <w:rsid w:val="00B305C0"/>
  </w:style>
  <w:style w:type="paragraph" w:customStyle="1" w:styleId="CharChar1">
    <w:name w:val=" Char Char1"/>
    <w:basedOn w:val="Normal"/>
    <w:next w:val="Normal"/>
    <w:autoRedefine/>
    <w:semiHidden/>
    <w:rsid w:val="00CF5FBA"/>
    <w:pPr>
      <w:spacing w:before="120" w:after="120" w:line="312" w:lineRule="auto"/>
    </w:pPr>
    <w:rPr>
      <w:sz w:val="28"/>
      <w:szCs w:val="28"/>
    </w:rPr>
  </w:style>
  <w:style w:type="character" w:customStyle="1" w:styleId="normal-h1">
    <w:name w:val="normal-h1"/>
    <w:rsid w:val="00D46EE3"/>
    <w:rPr>
      <w:rFonts w:ascii="Times New Roman" w:hAnsi="Times New Roman" w:cs="Times New Roman" w:hint="default"/>
      <w:color w:val="0000FF"/>
      <w:sz w:val="24"/>
      <w:szCs w:val="24"/>
    </w:rPr>
  </w:style>
  <w:style w:type="paragraph" w:customStyle="1" w:styleId="CharCharChar0">
    <w:name w:val=" Char Char Char"/>
    <w:basedOn w:val="Normal"/>
    <w:next w:val="Normal"/>
    <w:autoRedefine/>
    <w:semiHidden/>
    <w:rsid w:val="005C328F"/>
    <w:pPr>
      <w:spacing w:before="120" w:after="120" w:line="312" w:lineRule="auto"/>
    </w:pPr>
    <w:rPr>
      <w:sz w:val="28"/>
      <w:szCs w:val="28"/>
    </w:rPr>
  </w:style>
  <w:style w:type="paragraph" w:customStyle="1" w:styleId="CharCharCharCharCharCharCharCharCharCharCharCharCharCharChar">
    <w:name w:val=" Char Char Char Char Char Char Char Char Char Char Char Char Char Char Char"/>
    <w:basedOn w:val="Normal"/>
    <w:semiHidden/>
    <w:rsid w:val="003951BD"/>
    <w:pPr>
      <w:spacing w:after="160" w:line="240" w:lineRule="exact"/>
    </w:pPr>
    <w:rPr>
      <w:rFonts w:ascii="Arial" w:hAnsi="Arial" w:cs="Arial"/>
      <w:sz w:val="22"/>
      <w:szCs w:val="22"/>
    </w:rPr>
  </w:style>
  <w:style w:type="character" w:styleId="Hyperlink">
    <w:name w:val="Hyperlink"/>
    <w:rsid w:val="003951BD"/>
    <w:rPr>
      <w:color w:val="0000FF"/>
      <w:u w:val="single"/>
    </w:rPr>
  </w:style>
  <w:style w:type="paragraph" w:styleId="ListParagraph">
    <w:name w:val="List Paragraph"/>
    <w:basedOn w:val="Normal"/>
    <w:qFormat/>
    <w:rsid w:val="00637239"/>
    <w:pPr>
      <w:ind w:left="720"/>
      <w:contextualSpacing/>
    </w:pPr>
    <w:rPr>
      <w:rFonts w:cs="Arial"/>
      <w:sz w:val="28"/>
      <w:szCs w:val="28"/>
    </w:rPr>
  </w:style>
  <w:style w:type="character" w:customStyle="1" w:styleId="object">
    <w:name w:val="object"/>
    <w:basedOn w:val="DefaultParagraphFont"/>
    <w:rsid w:val="00637239"/>
  </w:style>
  <w:style w:type="paragraph" w:customStyle="1" w:styleId="1">
    <w:name w:val="1"/>
    <w:basedOn w:val="Normal"/>
    <w:next w:val="Normal"/>
    <w:autoRedefine/>
    <w:semiHidden/>
    <w:rsid w:val="00096E8E"/>
    <w:pPr>
      <w:spacing w:before="120" w:after="120" w:line="312" w:lineRule="auto"/>
    </w:pPr>
    <w:rPr>
      <w:sz w:val="28"/>
      <w:szCs w:val="28"/>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link w:val="FootnoteText"/>
    <w:rsid w:val="00AD4996"/>
  </w:style>
  <w:style w:type="paragraph" w:customStyle="1" w:styleId="Styledieu-tenBefore6pt">
    <w:name w:val="Style dieu-ten + Before:  6 pt"/>
    <w:basedOn w:val="Normal"/>
    <w:autoRedefine/>
    <w:rsid w:val="00A11441"/>
    <w:pPr>
      <w:widowControl w:val="0"/>
      <w:tabs>
        <w:tab w:val="left" w:pos="1800"/>
      </w:tabs>
      <w:spacing w:before="120" w:line="360" w:lineRule="exact"/>
      <w:ind w:firstLine="720"/>
      <w:jc w:val="both"/>
    </w:pPr>
    <w:rPr>
      <w:rFonts w:ascii="Times New Roman Bold" w:hAnsi="Times New Roman Bold"/>
      <w:b/>
      <w:bCs/>
      <w:spacing w:val="-4"/>
      <w:sz w:val="28"/>
      <w:szCs w:val="28"/>
    </w:rPr>
  </w:style>
  <w:style w:type="paragraph" w:styleId="BodyTextIndent">
    <w:name w:val="Body Text Indent"/>
    <w:basedOn w:val="Normal"/>
    <w:link w:val="BodyTextIndentChar"/>
    <w:rsid w:val="003E5B04"/>
    <w:pPr>
      <w:spacing w:after="120"/>
      <w:ind w:left="360"/>
    </w:pPr>
  </w:style>
  <w:style w:type="character" w:customStyle="1" w:styleId="BodyTextIndentChar">
    <w:name w:val="Body Text Indent Char"/>
    <w:link w:val="BodyTextIndent"/>
    <w:rsid w:val="003E5B04"/>
    <w:rPr>
      <w:sz w:val="24"/>
      <w:szCs w:val="24"/>
    </w:rPr>
  </w:style>
  <w:style w:type="paragraph" w:styleId="Header">
    <w:name w:val="header"/>
    <w:basedOn w:val="Normal"/>
    <w:link w:val="HeaderChar"/>
    <w:uiPriority w:val="99"/>
    <w:rsid w:val="00FF3564"/>
    <w:pPr>
      <w:tabs>
        <w:tab w:val="center" w:pos="4680"/>
        <w:tab w:val="right" w:pos="9360"/>
      </w:tabs>
    </w:pPr>
  </w:style>
  <w:style w:type="character" w:customStyle="1" w:styleId="HeaderChar">
    <w:name w:val="Header Char"/>
    <w:link w:val="Header"/>
    <w:uiPriority w:val="99"/>
    <w:rsid w:val="00FF3564"/>
    <w:rPr>
      <w:sz w:val="24"/>
      <w:szCs w:val="24"/>
    </w:rPr>
  </w:style>
  <w:style w:type="character" w:customStyle="1" w:styleId="FooterChar">
    <w:name w:val="Footer Char"/>
    <w:link w:val="Footer"/>
    <w:uiPriority w:val="99"/>
    <w:rsid w:val="00D132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80370">
      <w:bodyDiv w:val="1"/>
      <w:marLeft w:val="0"/>
      <w:marRight w:val="0"/>
      <w:marTop w:val="0"/>
      <w:marBottom w:val="0"/>
      <w:divBdr>
        <w:top w:val="none" w:sz="0" w:space="0" w:color="auto"/>
        <w:left w:val="none" w:sz="0" w:space="0" w:color="auto"/>
        <w:bottom w:val="none" w:sz="0" w:space="0" w:color="auto"/>
        <w:right w:val="none" w:sz="0" w:space="0" w:color="auto"/>
      </w:divBdr>
    </w:div>
    <w:div w:id="602960739">
      <w:bodyDiv w:val="1"/>
      <w:marLeft w:val="0"/>
      <w:marRight w:val="0"/>
      <w:marTop w:val="0"/>
      <w:marBottom w:val="0"/>
      <w:divBdr>
        <w:top w:val="none" w:sz="0" w:space="0" w:color="auto"/>
        <w:left w:val="none" w:sz="0" w:space="0" w:color="auto"/>
        <w:bottom w:val="none" w:sz="0" w:space="0" w:color="auto"/>
        <w:right w:val="none" w:sz="0" w:space="0" w:color="auto"/>
      </w:divBdr>
    </w:div>
    <w:div w:id="737628997">
      <w:bodyDiv w:val="1"/>
      <w:marLeft w:val="0"/>
      <w:marRight w:val="0"/>
      <w:marTop w:val="0"/>
      <w:marBottom w:val="0"/>
      <w:divBdr>
        <w:top w:val="none" w:sz="0" w:space="0" w:color="auto"/>
        <w:left w:val="none" w:sz="0" w:space="0" w:color="auto"/>
        <w:bottom w:val="none" w:sz="0" w:space="0" w:color="auto"/>
        <w:right w:val="none" w:sz="0" w:space="0" w:color="auto"/>
      </w:divBdr>
      <w:divsChild>
        <w:div w:id="342361736">
          <w:marLeft w:val="0"/>
          <w:marRight w:val="0"/>
          <w:marTop w:val="0"/>
          <w:marBottom w:val="0"/>
          <w:divBdr>
            <w:top w:val="single" w:sz="6" w:space="12" w:color="C0C0C0"/>
            <w:left w:val="single" w:sz="6" w:space="12" w:color="C0C0C0"/>
            <w:bottom w:val="single" w:sz="6" w:space="12" w:color="C0C0C0"/>
            <w:right w:val="single" w:sz="6" w:space="12" w:color="C0C0C0"/>
          </w:divBdr>
          <w:divsChild>
            <w:div w:id="1304114484">
              <w:marLeft w:val="0"/>
              <w:marRight w:val="0"/>
              <w:marTop w:val="0"/>
              <w:marBottom w:val="240"/>
              <w:divBdr>
                <w:top w:val="single" w:sz="6" w:space="1" w:color="C0C0C0"/>
                <w:left w:val="single" w:sz="6" w:space="1" w:color="C0C0C0"/>
                <w:bottom w:val="single" w:sz="6" w:space="1" w:color="C0C0C0"/>
                <w:right w:val="single" w:sz="6" w:space="1" w:color="C0C0C0"/>
              </w:divBdr>
              <w:divsChild>
                <w:div w:id="119565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565358">
      <w:bodyDiv w:val="1"/>
      <w:marLeft w:val="0"/>
      <w:marRight w:val="0"/>
      <w:marTop w:val="0"/>
      <w:marBottom w:val="0"/>
      <w:divBdr>
        <w:top w:val="none" w:sz="0" w:space="0" w:color="auto"/>
        <w:left w:val="none" w:sz="0" w:space="0" w:color="auto"/>
        <w:bottom w:val="none" w:sz="0" w:space="0" w:color="auto"/>
        <w:right w:val="none" w:sz="0" w:space="0" w:color="auto"/>
      </w:divBdr>
    </w:div>
    <w:div w:id="1242104410">
      <w:bodyDiv w:val="1"/>
      <w:marLeft w:val="0"/>
      <w:marRight w:val="0"/>
      <w:marTop w:val="0"/>
      <w:marBottom w:val="0"/>
      <w:divBdr>
        <w:top w:val="none" w:sz="0" w:space="0" w:color="auto"/>
        <w:left w:val="none" w:sz="0" w:space="0" w:color="auto"/>
        <w:bottom w:val="none" w:sz="0" w:space="0" w:color="auto"/>
        <w:right w:val="none" w:sz="0" w:space="0" w:color="auto"/>
      </w:divBdr>
    </w:div>
    <w:div w:id="1436169856">
      <w:bodyDiv w:val="1"/>
      <w:marLeft w:val="0"/>
      <w:marRight w:val="0"/>
      <w:marTop w:val="0"/>
      <w:marBottom w:val="0"/>
      <w:divBdr>
        <w:top w:val="none" w:sz="0" w:space="0" w:color="auto"/>
        <w:left w:val="none" w:sz="0" w:space="0" w:color="auto"/>
        <w:bottom w:val="none" w:sz="0" w:space="0" w:color="auto"/>
        <w:right w:val="none" w:sz="0" w:space="0" w:color="auto"/>
      </w:divBdr>
    </w:div>
    <w:div w:id="19534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5B4D1C-BE0B-43D0-BB3C-755E6EC9751B}">
  <ds:schemaRefs>
    <ds:schemaRef ds:uri="http://schemas.openxmlformats.org/officeDocument/2006/bibliography"/>
  </ds:schemaRefs>
</ds:datastoreItem>
</file>

<file path=customXml/itemProps2.xml><?xml version="1.0" encoding="utf-8"?>
<ds:datastoreItem xmlns:ds="http://schemas.openxmlformats.org/officeDocument/2006/customXml" ds:itemID="{30A4589C-6B0B-475C-AFA1-553495E1720C}"/>
</file>

<file path=customXml/itemProps3.xml><?xml version="1.0" encoding="utf-8"?>
<ds:datastoreItem xmlns:ds="http://schemas.openxmlformats.org/officeDocument/2006/customXml" ds:itemID="{2F8013F6-FB29-4EB2-82BB-BC8C88C83E60}"/>
</file>

<file path=customXml/itemProps4.xml><?xml version="1.0" encoding="utf-8"?>
<ds:datastoreItem xmlns:ds="http://schemas.openxmlformats.org/officeDocument/2006/customXml" ds:itemID="{CDABB5AF-05B7-4688-B8F2-08FB618F7F78}"/>
</file>

<file path=docProps/app.xml><?xml version="1.0" encoding="utf-8"?>
<Properties xmlns="http://schemas.openxmlformats.org/officeDocument/2006/extended-properties" xmlns:vt="http://schemas.openxmlformats.org/officeDocument/2006/docPropsVTypes">
  <Template>Normal</Template>
  <TotalTime>3</TotalTime>
  <Pages>5</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BỘ TƯ  PHÁP</vt:lpstr>
    </vt:vector>
  </TitlesOfParts>
  <Company>HOME</Company>
  <LinksUpToDate>false</LinksUpToDate>
  <CharactersWithSpaces>12059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User</dc:creator>
  <cp:lastModifiedBy>Administrator</cp:lastModifiedBy>
  <cp:revision>5</cp:revision>
  <cp:lastPrinted>2020-07-08T00:51:00Z</cp:lastPrinted>
  <dcterms:created xsi:type="dcterms:W3CDTF">2020-07-14T03:13:00Z</dcterms:created>
  <dcterms:modified xsi:type="dcterms:W3CDTF">2020-07-14T03:16:00Z</dcterms:modified>
</cp:coreProperties>
</file>